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A9631" w14:textId="77BCDEAC" w:rsidR="0020170F" w:rsidRDefault="0020170F">
      <w:r>
        <w:rPr>
          <w:noProof/>
          <w:lang w:eastAsia="de-DE"/>
        </w:rPr>
        <w:drawing>
          <wp:inline distT="0" distB="0" distL="0" distR="0" wp14:anchorId="7E41E6FF" wp14:editId="4B1438D3">
            <wp:extent cx="2752725" cy="42844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955" cy="466612"/>
                    </a:xfrm>
                    <a:prstGeom prst="rect">
                      <a:avLst/>
                    </a:prstGeom>
                    <a:noFill/>
                    <a:ln>
                      <a:noFill/>
                    </a:ln>
                  </pic:spPr>
                </pic:pic>
              </a:graphicData>
            </a:graphic>
          </wp:inline>
        </w:drawing>
      </w:r>
      <w:r>
        <w:br/>
      </w:r>
      <w:r w:rsidR="00A42179" w:rsidRPr="00A42179">
        <w:t>URBAN.KI – Deutsche KI-Initiative für Kommunen</w:t>
      </w:r>
    </w:p>
    <w:p w14:paraId="3A90C046" w14:textId="75E40819" w:rsidR="00AA0A6A" w:rsidRPr="00956382" w:rsidRDefault="0020170F" w:rsidP="00A02629">
      <w:pPr>
        <w:spacing w:before="1200"/>
        <w:rPr>
          <w:b/>
          <w:bCs/>
          <w:color w:val="FFFFFF" w:themeColor="background1"/>
          <w:sz w:val="56"/>
          <w:szCs w:val="56"/>
          <w:shd w:val="clear" w:color="auto" w:fill="D6E7EE"/>
        </w:rPr>
      </w:pPr>
      <w:r w:rsidRPr="00956382">
        <w:rPr>
          <w:b/>
          <w:bCs/>
          <w:color w:val="FFFFFF" w:themeColor="background1"/>
          <w:sz w:val="56"/>
          <w:szCs w:val="56"/>
          <w:shd w:val="clear" w:color="auto" w:fill="3D6182"/>
        </w:rPr>
        <w:t>Startklar für KI:</w:t>
      </w:r>
      <w:r w:rsidRPr="00956382">
        <w:rPr>
          <w:b/>
          <w:bCs/>
          <w:color w:val="FFFFFF" w:themeColor="background1"/>
          <w:sz w:val="56"/>
          <w:szCs w:val="56"/>
          <w:shd w:val="clear" w:color="auto" w:fill="D6E7EE"/>
        </w:rPr>
        <w:t xml:space="preserve"> </w:t>
      </w:r>
      <w:r w:rsidRPr="00956382">
        <w:rPr>
          <w:b/>
          <w:bCs/>
          <w:color w:val="FFFFFF" w:themeColor="background1"/>
          <w:sz w:val="56"/>
          <w:szCs w:val="56"/>
          <w:shd w:val="clear" w:color="auto" w:fill="D6E7EE"/>
        </w:rPr>
        <w:br/>
      </w:r>
      <w:r w:rsidRPr="00956382">
        <w:rPr>
          <w:b/>
          <w:bCs/>
          <w:color w:val="FFFFFF" w:themeColor="background1"/>
          <w:sz w:val="56"/>
          <w:szCs w:val="56"/>
          <w:shd w:val="clear" w:color="auto" w:fill="3D6182"/>
        </w:rPr>
        <w:t>KI-Potenzial-Check für Kommunen</w:t>
      </w:r>
    </w:p>
    <w:p w14:paraId="5E2D1B8A" w14:textId="62CF0A61" w:rsidR="0020170F" w:rsidRPr="00431FC2" w:rsidRDefault="0020170F" w:rsidP="00A02629">
      <w:pPr>
        <w:spacing w:after="120"/>
        <w:rPr>
          <w:sz w:val="28"/>
          <w:szCs w:val="28"/>
        </w:rPr>
      </w:pPr>
      <w:r w:rsidRPr="00431FC2">
        <w:rPr>
          <w:sz w:val="28"/>
          <w:szCs w:val="28"/>
        </w:rPr>
        <w:t>Gebrauchsanleitung für den Einstieg in eine zukunftsfähige Verwaltung</w:t>
      </w:r>
    </w:p>
    <w:p w14:paraId="76F056DC" w14:textId="77777777" w:rsidR="00C5726D" w:rsidRDefault="00431FC2" w:rsidP="0020170F">
      <w:r>
        <w:br/>
      </w:r>
    </w:p>
    <w:p w14:paraId="03865C5F" w14:textId="7DF9E5C3" w:rsidR="00431FC2" w:rsidRDefault="00746DF0" w:rsidP="0020170F">
      <w:r>
        <w:br/>
      </w:r>
    </w:p>
    <w:tbl>
      <w:tblPr>
        <w:tblStyle w:val="Tabellenraster"/>
        <w:tblW w:w="9060" w:type="dxa"/>
        <w:tblInd w:w="-45" w:type="dxa"/>
        <w:tblLook w:val="04A0" w:firstRow="1" w:lastRow="0" w:firstColumn="1" w:lastColumn="0" w:noHBand="0" w:noVBand="1"/>
      </w:tblPr>
      <w:tblGrid>
        <w:gridCol w:w="9060"/>
      </w:tblGrid>
      <w:tr w:rsidR="00431FC2" w14:paraId="63CEE1AE"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49256D1" w14:textId="09474CF5" w:rsidR="00746DF0" w:rsidRPr="00746DF0" w:rsidRDefault="00746DF0" w:rsidP="00A02629">
            <w:pPr>
              <w:spacing w:after="160"/>
              <w:rPr>
                <w:b/>
                <w:bCs/>
                <w:sz w:val="24"/>
                <w:szCs w:val="24"/>
              </w:rPr>
            </w:pPr>
            <w:r w:rsidRPr="00746DF0">
              <w:rPr>
                <w:rFonts w:ascii="Segoe UI Emoji" w:hAnsi="Segoe UI Emoji" w:cs="Segoe UI Emoji"/>
                <w:b/>
                <w:bCs/>
                <w:shd w:val="clear" w:color="auto" w:fill="D6E7EE"/>
              </w:rPr>
              <w:t>ℹ</w:t>
            </w:r>
            <w:r w:rsidRPr="00746DF0">
              <w:rPr>
                <w:rFonts w:ascii="Segoe UI Emoji" w:hAnsi="Segoe UI Emoji" w:cs="Segoe UI Emoji"/>
                <w:b/>
                <w:bCs/>
              </w:rPr>
              <w:t xml:space="preserve"> </w:t>
            </w:r>
            <w:r w:rsidR="008215FD" w:rsidRPr="00746DF0">
              <w:rPr>
                <w:b/>
                <w:bCs/>
                <w:sz w:val="24"/>
                <w:szCs w:val="24"/>
              </w:rPr>
              <w:t xml:space="preserve">Mit „Startklar für KI“ von der Idee zur Entscheidung </w:t>
            </w:r>
            <w:r w:rsidR="008215FD" w:rsidRPr="00746DF0">
              <w:rPr>
                <w:b/>
                <w:bCs/>
              </w:rPr>
              <w:t>–</w:t>
            </w:r>
            <w:r w:rsidR="008215FD" w:rsidRPr="00746DF0">
              <w:rPr>
                <w:b/>
                <w:bCs/>
                <w:sz w:val="24"/>
                <w:szCs w:val="24"/>
              </w:rPr>
              <w:t xml:space="preserve"> Schritt für Schritt zur zukunftsfähigen Kommune</w:t>
            </w:r>
            <w:r w:rsidRPr="00746DF0">
              <w:rPr>
                <w:b/>
                <w:bCs/>
                <w:sz w:val="24"/>
                <w:szCs w:val="24"/>
              </w:rPr>
              <w:t>:</w:t>
            </w:r>
          </w:p>
          <w:p w14:paraId="0D197382" w14:textId="2BA31A25" w:rsidR="00746DF0" w:rsidRDefault="00746DF0" w:rsidP="00A02629">
            <w:pPr>
              <w:spacing w:after="160"/>
              <w:rPr>
                <w:sz w:val="24"/>
                <w:szCs w:val="24"/>
              </w:rPr>
            </w:pPr>
            <w:r w:rsidRPr="00746DF0">
              <w:rPr>
                <w:sz w:val="24"/>
                <w:szCs w:val="24"/>
              </w:rPr>
              <w:t>Der KI-Potenzial-Check hilft Ihnen, strukturiert zu reflektieren, ob und wie Ihre Projektidee von Künstlicher Intelligenz profitieren kann. Ideal für erste Ideen – oder zur Schärfung bereits konkreter Anwendungsfälle.</w:t>
            </w:r>
            <w:r>
              <w:rPr>
                <w:sz w:val="24"/>
                <w:szCs w:val="24"/>
              </w:rPr>
              <w:t xml:space="preserve"> </w:t>
            </w:r>
          </w:p>
          <w:p w14:paraId="24710511" w14:textId="77777777" w:rsidR="00BF5AE0" w:rsidRDefault="00BF5AE0" w:rsidP="00A02629">
            <w:pPr>
              <w:spacing w:after="160"/>
              <w:rPr>
                <w:sz w:val="24"/>
                <w:szCs w:val="24"/>
              </w:rPr>
            </w:pPr>
            <w:r w:rsidRPr="00BF5AE0">
              <w:rPr>
                <w:sz w:val="24"/>
                <w:szCs w:val="24"/>
              </w:rPr>
              <w:t>Sie sind hier genau richtig, wenn Sie sich fragen:</w:t>
            </w:r>
          </w:p>
          <w:p w14:paraId="1EDC118E" w14:textId="77777777" w:rsidR="00746DF0" w:rsidRDefault="00BF5AE0" w:rsidP="00A02629">
            <w:pPr>
              <w:pStyle w:val="Listenabsatz"/>
              <w:numPr>
                <w:ilvl w:val="0"/>
                <w:numId w:val="9"/>
              </w:numPr>
              <w:rPr>
                <w:sz w:val="24"/>
                <w:szCs w:val="24"/>
              </w:rPr>
            </w:pPr>
            <w:r w:rsidRPr="00BF5AE0">
              <w:rPr>
                <w:sz w:val="24"/>
                <w:szCs w:val="24"/>
              </w:rPr>
              <w:t>Welche Rolle kann KI für unsere Kommune spielen</w:t>
            </w:r>
            <w:r w:rsidR="008215FD" w:rsidRPr="00746DF0">
              <w:rPr>
                <w:sz w:val="24"/>
                <w:szCs w:val="24"/>
              </w:rPr>
              <w:t>?</w:t>
            </w:r>
            <w:r w:rsidR="00746DF0" w:rsidRPr="00746DF0">
              <w:rPr>
                <w:sz w:val="24"/>
                <w:szCs w:val="24"/>
              </w:rPr>
              <w:t xml:space="preserve"> </w:t>
            </w:r>
          </w:p>
          <w:p w14:paraId="7B9A26C9" w14:textId="77777777" w:rsidR="00431FC2" w:rsidRPr="00746DF0" w:rsidRDefault="00BF5AE0" w:rsidP="00A02629">
            <w:pPr>
              <w:pStyle w:val="Listenabsatz"/>
              <w:numPr>
                <w:ilvl w:val="0"/>
                <w:numId w:val="9"/>
              </w:numPr>
              <w:spacing w:after="160"/>
              <w:rPr>
                <w:sz w:val="24"/>
                <w:szCs w:val="24"/>
              </w:rPr>
            </w:pPr>
            <w:r w:rsidRPr="00BF5AE0">
              <w:rPr>
                <w:sz w:val="24"/>
                <w:szCs w:val="24"/>
              </w:rPr>
              <w:t>Wie gelingt der nächste Schritt von der Idee zum erfolgreichen KI-Projekt</w:t>
            </w:r>
            <w:r w:rsidR="008215FD" w:rsidRPr="00746DF0">
              <w:rPr>
                <w:sz w:val="24"/>
                <w:szCs w:val="24"/>
              </w:rPr>
              <w:t>?</w:t>
            </w:r>
          </w:p>
        </w:tc>
      </w:tr>
    </w:tbl>
    <w:p w14:paraId="12B4C960" w14:textId="45CDFF39" w:rsidR="00A02629" w:rsidRDefault="00A02629" w:rsidP="00A02629"/>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62"/>
      </w:tblGrid>
      <w:tr w:rsidR="00DF7721" w14:paraId="7FE0AA9B" w14:textId="77777777" w:rsidTr="542A7F31">
        <w:tc>
          <w:tcPr>
            <w:tcW w:w="2405" w:type="dxa"/>
          </w:tcPr>
          <w:p w14:paraId="3C9E1056" w14:textId="77777777" w:rsidR="00DF7721" w:rsidRDefault="00DF7721" w:rsidP="00DF7721">
            <w:pPr>
              <w:spacing w:after="160"/>
            </w:pPr>
            <w:r w:rsidRPr="00F801E4">
              <w:rPr>
                <w:rFonts w:cs="Arial"/>
                <w:noProof/>
                <w:lang w:eastAsia="de-DE"/>
              </w:rPr>
              <w:drawing>
                <wp:inline distT="0" distB="0" distL="0" distR="0" wp14:anchorId="75E1E5AE" wp14:editId="76354E3A">
                  <wp:extent cx="1224000" cy="270396"/>
                  <wp:effectExtent l="0" t="0" r="0"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4000" cy="270396"/>
                          </a:xfrm>
                          <a:prstGeom prst="rect">
                            <a:avLst/>
                          </a:prstGeom>
                          <a:noFill/>
                        </pic:spPr>
                      </pic:pic>
                    </a:graphicData>
                  </a:graphic>
                </wp:inline>
              </w:drawing>
            </w:r>
          </w:p>
        </w:tc>
        <w:tc>
          <w:tcPr>
            <w:tcW w:w="6662" w:type="dxa"/>
          </w:tcPr>
          <w:p w14:paraId="16E59062" w14:textId="23D7FA38" w:rsidR="00DF7721" w:rsidRPr="00F801E4" w:rsidRDefault="00DF7721" w:rsidP="00DF7721">
            <w:pPr>
              <w:rPr>
                <w:rFonts w:cs="Arial"/>
                <w:noProof/>
              </w:rPr>
            </w:pPr>
            <w:r>
              <w:t>Marlene Damerau</w:t>
            </w:r>
            <w:r w:rsidR="000C5636">
              <w:t>, Stadt Gelsenkirchen</w:t>
            </w:r>
          </w:p>
        </w:tc>
      </w:tr>
      <w:tr w:rsidR="00DF7721" w14:paraId="7647D3F2" w14:textId="77777777" w:rsidTr="542A7F31">
        <w:tc>
          <w:tcPr>
            <w:tcW w:w="2405" w:type="dxa"/>
          </w:tcPr>
          <w:p w14:paraId="68FE068D" w14:textId="77777777" w:rsidR="00DF7721" w:rsidRDefault="00DF7721" w:rsidP="00DF7721">
            <w:pPr>
              <w:spacing w:after="160"/>
            </w:pPr>
            <w:r w:rsidRPr="00F801E4">
              <w:rPr>
                <w:rFonts w:cs="Arial"/>
                <w:noProof/>
                <w:lang w:eastAsia="de-DE"/>
              </w:rPr>
              <w:drawing>
                <wp:inline distT="0" distB="0" distL="0" distR="0" wp14:anchorId="7606F763" wp14:editId="044D7599">
                  <wp:extent cx="1224000" cy="338921"/>
                  <wp:effectExtent l="0" t="0" r="0" b="4445"/>
                  <wp:docPr id="2" name="Grafik 4" descr="Logo der Westfälischen Hoch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der Westfälischen Hochschu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4000" cy="338921"/>
                          </a:xfrm>
                          <a:prstGeom prst="rect">
                            <a:avLst/>
                          </a:prstGeom>
                          <a:noFill/>
                          <a:ln>
                            <a:noFill/>
                          </a:ln>
                        </pic:spPr>
                      </pic:pic>
                    </a:graphicData>
                  </a:graphic>
                </wp:inline>
              </w:drawing>
            </w:r>
          </w:p>
        </w:tc>
        <w:tc>
          <w:tcPr>
            <w:tcW w:w="6662" w:type="dxa"/>
          </w:tcPr>
          <w:p w14:paraId="744E2E01" w14:textId="1E008DD0" w:rsidR="00DF7721" w:rsidRPr="00F801E4" w:rsidRDefault="00DF7721" w:rsidP="00DF7721">
            <w:pPr>
              <w:rPr>
                <w:rFonts w:cs="Arial"/>
                <w:noProof/>
              </w:rPr>
            </w:pPr>
            <w:r>
              <w:t xml:space="preserve">Prof. </w:t>
            </w:r>
            <w:r w:rsidR="000C5636">
              <w:t xml:space="preserve">Dr. </w:t>
            </w:r>
            <w:r>
              <w:t xml:space="preserve">Karin Küffmann, Prof. </w:t>
            </w:r>
            <w:r w:rsidR="000C5636">
              <w:t xml:space="preserve">Dr. </w:t>
            </w:r>
            <w:r>
              <w:t xml:space="preserve">Christian Kuhlmann, </w:t>
            </w:r>
            <w:r w:rsidR="000C5636">
              <w:br/>
            </w:r>
            <w:r>
              <w:t xml:space="preserve">Prof. </w:t>
            </w:r>
            <w:r w:rsidR="000C5636">
              <w:t xml:space="preserve">Dr. </w:t>
            </w:r>
            <w:r>
              <w:t>Tobias Urban</w:t>
            </w:r>
            <w:r w:rsidR="000C5636">
              <w:t xml:space="preserve">, </w:t>
            </w:r>
            <w:r w:rsidR="000C5636" w:rsidRPr="000C5636">
              <w:t>Westfälische Hochschule, Gelsenkirchen</w:t>
            </w:r>
            <w:r w:rsidR="000C5636">
              <w:br/>
            </w:r>
          </w:p>
        </w:tc>
      </w:tr>
      <w:tr w:rsidR="00DF7721" w14:paraId="6623AAFC" w14:textId="77777777" w:rsidTr="542A7F31">
        <w:tc>
          <w:tcPr>
            <w:tcW w:w="2405" w:type="dxa"/>
          </w:tcPr>
          <w:p w14:paraId="3C9AE738" w14:textId="77777777" w:rsidR="00DF7721" w:rsidRDefault="00DF7721" w:rsidP="00DF7721">
            <w:pPr>
              <w:spacing w:after="160"/>
            </w:pPr>
            <w:r w:rsidRPr="00F801E4">
              <w:rPr>
                <w:rFonts w:cs="Arial"/>
                <w:noProof/>
                <w:lang w:eastAsia="de-DE"/>
              </w:rPr>
              <w:drawing>
                <wp:inline distT="0" distB="0" distL="0" distR="0" wp14:anchorId="2AA51FF6" wp14:editId="1BC7EEBF">
                  <wp:extent cx="1080000" cy="325483"/>
                  <wp:effectExtent l="0" t="0" r="6350" b="0"/>
                  <wp:docPr id="4" name="Grafik 6" descr="Ein Bild, das Text, Schrift, weiß,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96629" name="Grafik 6" descr="Ein Bild, das Text, Schrift, weiß, Grafiken enthält.&#10;&#10;Automatisch generierte Beschreibu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352" b="31239"/>
                          <a:stretch/>
                        </pic:blipFill>
                        <pic:spPr bwMode="auto">
                          <a:xfrm>
                            <a:off x="0" y="0"/>
                            <a:ext cx="1080000" cy="325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62" w:type="dxa"/>
          </w:tcPr>
          <w:p w14:paraId="1DA5365F" w14:textId="77777777" w:rsidR="00DF7721" w:rsidRPr="00F801E4" w:rsidRDefault="00DF7721" w:rsidP="00DF7721">
            <w:pPr>
              <w:rPr>
                <w:rFonts w:cs="Arial"/>
                <w:noProof/>
              </w:rPr>
            </w:pPr>
            <w:r>
              <w:t>Stefanie Hecht</w:t>
            </w:r>
            <w:r w:rsidR="000C5636">
              <w:t>, Fraunhofer FOKUS</w:t>
            </w:r>
          </w:p>
        </w:tc>
      </w:tr>
      <w:tr w:rsidR="00DF7721" w14:paraId="7BB0E803" w14:textId="77777777" w:rsidTr="542A7F31">
        <w:tc>
          <w:tcPr>
            <w:tcW w:w="2405" w:type="dxa"/>
          </w:tcPr>
          <w:p w14:paraId="01636289" w14:textId="77777777" w:rsidR="00DF7721" w:rsidRDefault="00DF7721" w:rsidP="00DF7721">
            <w:pPr>
              <w:spacing w:after="160"/>
            </w:pPr>
            <w:r w:rsidRPr="00F801E4">
              <w:rPr>
                <w:rFonts w:cs="Arial"/>
                <w:noProof/>
                <w:lang w:eastAsia="de-DE"/>
              </w:rPr>
              <w:drawing>
                <wp:inline distT="0" distB="0" distL="0" distR="0" wp14:anchorId="601EC8B6" wp14:editId="1806D838">
                  <wp:extent cx="1080000" cy="301396"/>
                  <wp:effectExtent l="0" t="0" r="6350" b="3810"/>
                  <wp:docPr id="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301396"/>
                          </a:xfrm>
                          <a:prstGeom prst="rect">
                            <a:avLst/>
                          </a:prstGeom>
                          <a:noFill/>
                        </pic:spPr>
                      </pic:pic>
                    </a:graphicData>
                  </a:graphic>
                </wp:inline>
              </w:drawing>
            </w:r>
          </w:p>
        </w:tc>
        <w:tc>
          <w:tcPr>
            <w:tcW w:w="6662" w:type="dxa"/>
          </w:tcPr>
          <w:p w14:paraId="5CC7E534" w14:textId="33C16537" w:rsidR="00DF7721" w:rsidRPr="00F801E4" w:rsidRDefault="00DF7721" w:rsidP="00DF7721">
            <w:pPr>
              <w:rPr>
                <w:rFonts w:cs="Arial"/>
                <w:noProof/>
              </w:rPr>
            </w:pPr>
            <w:r>
              <w:t>Ulrike Stiefelhagen</w:t>
            </w:r>
            <w:r w:rsidR="000C5636">
              <w:t>, Fraunhofer IAIS</w:t>
            </w:r>
          </w:p>
        </w:tc>
      </w:tr>
      <w:tr w:rsidR="00477FDD" w14:paraId="61911ADE" w14:textId="77777777" w:rsidTr="542A7F31">
        <w:tc>
          <w:tcPr>
            <w:tcW w:w="2405" w:type="dxa"/>
          </w:tcPr>
          <w:p w14:paraId="4CC1A483" w14:textId="77777777" w:rsidR="00477FDD" w:rsidRPr="00F801E4" w:rsidRDefault="00477FDD" w:rsidP="00DF7721">
            <w:pPr>
              <w:rPr>
                <w:rFonts w:cs="Arial"/>
                <w:noProof/>
                <w:lang w:eastAsia="de-DE"/>
              </w:rPr>
            </w:pPr>
          </w:p>
        </w:tc>
        <w:tc>
          <w:tcPr>
            <w:tcW w:w="6662" w:type="dxa"/>
          </w:tcPr>
          <w:p w14:paraId="3BD1254F" w14:textId="77777777" w:rsidR="00477FDD" w:rsidRDefault="00477FDD" w:rsidP="00DF7721"/>
        </w:tc>
      </w:tr>
    </w:tbl>
    <w:p w14:paraId="62086B9E" w14:textId="667DC262" w:rsidR="00D23151" w:rsidRDefault="00C5726D">
      <w:r>
        <w:rPr>
          <w:noProof/>
        </w:rPr>
        <w:drawing>
          <wp:anchor distT="0" distB="0" distL="114300" distR="114300" simplePos="0" relativeHeight="251660288" behindDoc="0" locked="0" layoutInCell="1" allowOverlap="1" wp14:anchorId="76D40E40" wp14:editId="3CE71CA8">
            <wp:simplePos x="0" y="0"/>
            <wp:positionH relativeFrom="column">
              <wp:posOffset>3051175</wp:posOffset>
            </wp:positionH>
            <wp:positionV relativeFrom="paragraph">
              <wp:posOffset>951865</wp:posOffset>
            </wp:positionV>
            <wp:extent cx="1251585" cy="434340"/>
            <wp:effectExtent l="0" t="0" r="5715" b="3810"/>
            <wp:wrapNone/>
            <wp:docPr id="3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1585" cy="43434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08BDD783" wp14:editId="094329BC">
            <wp:simplePos x="0" y="0"/>
            <wp:positionH relativeFrom="margin">
              <wp:posOffset>4864100</wp:posOffset>
            </wp:positionH>
            <wp:positionV relativeFrom="paragraph">
              <wp:posOffset>1067435</wp:posOffset>
            </wp:positionV>
            <wp:extent cx="889635" cy="311785"/>
            <wp:effectExtent l="0" t="0" r="5715" b="0"/>
            <wp:wrapNone/>
            <wp:docPr id="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9635" cy="311785"/>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5213C5E4" wp14:editId="052022E3">
            <wp:simplePos x="0" y="0"/>
            <wp:positionH relativeFrom="column">
              <wp:posOffset>0</wp:posOffset>
            </wp:positionH>
            <wp:positionV relativeFrom="paragraph">
              <wp:posOffset>424180</wp:posOffset>
            </wp:positionV>
            <wp:extent cx="2628900" cy="956310"/>
            <wp:effectExtent l="0" t="0" r="0" b="0"/>
            <wp:wrapNone/>
            <wp:docPr id="182436553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900" cy="956310"/>
                    </a:xfrm>
                    <a:prstGeom prst="rect">
                      <a:avLst/>
                    </a:prstGeom>
                  </pic:spPr>
                </pic:pic>
              </a:graphicData>
            </a:graphic>
          </wp:anchor>
        </w:drawing>
      </w:r>
      <w:r>
        <w:rPr>
          <w:noProof/>
        </w:rPr>
        <w:drawing>
          <wp:anchor distT="0" distB="0" distL="114300" distR="114300" simplePos="0" relativeHeight="251661312" behindDoc="0" locked="0" layoutInCell="1" allowOverlap="1" wp14:anchorId="00CA698A" wp14:editId="6B7D87B0">
            <wp:simplePos x="0" y="0"/>
            <wp:positionH relativeFrom="column">
              <wp:posOffset>0</wp:posOffset>
            </wp:positionH>
            <wp:positionV relativeFrom="paragraph">
              <wp:posOffset>422275</wp:posOffset>
            </wp:positionV>
            <wp:extent cx="2628900" cy="956310"/>
            <wp:effectExtent l="0" t="0" r="0" b="0"/>
            <wp:wrapNone/>
            <wp:docPr id="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900" cy="956310"/>
                    </a:xfrm>
                    <a:prstGeom prst="rect">
                      <a:avLst/>
                    </a:prstGeom>
                  </pic:spPr>
                </pic:pic>
              </a:graphicData>
            </a:graphic>
          </wp:anchor>
        </w:drawing>
      </w:r>
      <w:r w:rsidR="00D23151" w:rsidRPr="00D23151">
        <w:rPr>
          <w:noProof/>
        </w:rPr>
        <w:t xml:space="preserve"> </w:t>
      </w:r>
      <w:r w:rsidR="000C5636">
        <w:br/>
      </w:r>
      <w:r w:rsidR="00AF552F">
        <w:br w:type="page"/>
      </w:r>
    </w:p>
    <w:p w14:paraId="7805F3F4" w14:textId="77777777" w:rsidR="00C90E34" w:rsidRPr="00537504" w:rsidRDefault="00C90E34" w:rsidP="00C90E34">
      <w:pPr>
        <w:shd w:val="clear" w:color="auto" w:fill="3D6182"/>
        <w:rPr>
          <w:b/>
          <w:bCs/>
          <w:color w:val="FFFFFF" w:themeColor="background1"/>
          <w:sz w:val="32"/>
          <w:szCs w:val="32"/>
        </w:rPr>
      </w:pPr>
      <w:r>
        <w:rPr>
          <w:b/>
          <w:bCs/>
          <w:color w:val="FFFFFF" w:themeColor="background1"/>
          <w:sz w:val="32"/>
          <w:szCs w:val="32"/>
        </w:rPr>
        <w:lastRenderedPageBreak/>
        <w:t>Inhaltsverzeichnis</w:t>
      </w:r>
    </w:p>
    <w:sdt>
      <w:sdtPr>
        <w:rPr>
          <w:rFonts w:asciiTheme="minorHAnsi" w:eastAsiaTheme="minorEastAsia" w:hAnsiTheme="minorHAnsi" w:cstheme="minorBidi"/>
          <w:color w:val="auto"/>
          <w:sz w:val="22"/>
          <w:szCs w:val="22"/>
          <w:lang w:eastAsia="en-US"/>
        </w:rPr>
        <w:id w:val="-484087521"/>
        <w:docPartObj>
          <w:docPartGallery w:val="Table of Contents"/>
          <w:docPartUnique/>
        </w:docPartObj>
      </w:sdtPr>
      <w:sdtEndPr>
        <w:rPr>
          <w:b/>
          <w:bCs/>
        </w:rPr>
      </w:sdtEndPr>
      <w:sdtContent>
        <w:p w14:paraId="176CD141" w14:textId="77777777" w:rsidR="00C90E34" w:rsidRDefault="00C90E34">
          <w:pPr>
            <w:pStyle w:val="Inhaltsverzeichnisberschrift"/>
          </w:pPr>
        </w:p>
        <w:p w14:paraId="183D7161" w14:textId="454F1CA7" w:rsidR="003E18F0" w:rsidRDefault="00C90E34">
          <w:pPr>
            <w:pStyle w:val="Verzeichnis1"/>
            <w:rPr>
              <w:rFonts w:eastAsiaTheme="minorEastAsia"/>
              <w:noProof/>
              <w:lang w:eastAsia="de-DE"/>
            </w:rPr>
          </w:pPr>
          <w:r>
            <w:fldChar w:fldCharType="begin"/>
          </w:r>
          <w:r>
            <w:instrText xml:space="preserve"> TOC \o "1-3" \h \z \u </w:instrText>
          </w:r>
          <w:r>
            <w:fldChar w:fldCharType="separate"/>
          </w:r>
          <w:hyperlink w:anchor="_Toc222478673" w:history="1">
            <w:r w:rsidR="003E18F0" w:rsidRPr="00D6006E">
              <w:rPr>
                <w:rStyle w:val="Hyperlink"/>
                <w:b/>
                <w:bCs/>
                <w:noProof/>
              </w:rPr>
              <w:t>Startklar für KI: KI-Potential-Check für Kommunen</w:t>
            </w:r>
            <w:r w:rsidR="003E18F0">
              <w:rPr>
                <w:noProof/>
                <w:webHidden/>
              </w:rPr>
              <w:tab/>
            </w:r>
            <w:r w:rsidR="003E18F0">
              <w:rPr>
                <w:noProof/>
                <w:webHidden/>
              </w:rPr>
              <w:fldChar w:fldCharType="begin"/>
            </w:r>
            <w:r w:rsidR="003E18F0">
              <w:rPr>
                <w:noProof/>
                <w:webHidden/>
              </w:rPr>
              <w:instrText xml:space="preserve"> PAGEREF _Toc222478673 \h </w:instrText>
            </w:r>
            <w:r w:rsidR="003E18F0">
              <w:rPr>
                <w:noProof/>
                <w:webHidden/>
              </w:rPr>
            </w:r>
            <w:r w:rsidR="003E18F0">
              <w:rPr>
                <w:noProof/>
                <w:webHidden/>
              </w:rPr>
              <w:fldChar w:fldCharType="separate"/>
            </w:r>
            <w:r w:rsidR="003E18F0">
              <w:rPr>
                <w:noProof/>
                <w:webHidden/>
              </w:rPr>
              <w:t>2</w:t>
            </w:r>
            <w:r w:rsidR="003E18F0">
              <w:rPr>
                <w:noProof/>
                <w:webHidden/>
              </w:rPr>
              <w:fldChar w:fldCharType="end"/>
            </w:r>
          </w:hyperlink>
        </w:p>
        <w:p w14:paraId="083364D7" w14:textId="7A147CD6" w:rsidR="003E18F0" w:rsidRDefault="003E18F0">
          <w:pPr>
            <w:pStyle w:val="Verzeichnis1"/>
            <w:rPr>
              <w:rFonts w:eastAsiaTheme="minorEastAsia"/>
              <w:noProof/>
              <w:lang w:eastAsia="de-DE"/>
            </w:rPr>
          </w:pPr>
          <w:hyperlink w:anchor="_Toc222478674" w:history="1">
            <w:r w:rsidRPr="00D6006E">
              <w:rPr>
                <w:rStyle w:val="Hyperlink"/>
                <w:b/>
                <w:bCs/>
                <w:noProof/>
              </w:rPr>
              <w:t>Briefing: KI verstehen</w:t>
            </w:r>
            <w:r>
              <w:rPr>
                <w:noProof/>
                <w:webHidden/>
              </w:rPr>
              <w:tab/>
            </w:r>
            <w:r>
              <w:rPr>
                <w:noProof/>
                <w:webHidden/>
              </w:rPr>
              <w:fldChar w:fldCharType="begin"/>
            </w:r>
            <w:r>
              <w:rPr>
                <w:noProof/>
                <w:webHidden/>
              </w:rPr>
              <w:instrText xml:space="preserve"> PAGEREF _Toc222478674 \h </w:instrText>
            </w:r>
            <w:r>
              <w:rPr>
                <w:noProof/>
                <w:webHidden/>
              </w:rPr>
            </w:r>
            <w:r>
              <w:rPr>
                <w:noProof/>
                <w:webHidden/>
              </w:rPr>
              <w:fldChar w:fldCharType="separate"/>
            </w:r>
            <w:r>
              <w:rPr>
                <w:noProof/>
                <w:webHidden/>
              </w:rPr>
              <w:t>4</w:t>
            </w:r>
            <w:r>
              <w:rPr>
                <w:noProof/>
                <w:webHidden/>
              </w:rPr>
              <w:fldChar w:fldCharType="end"/>
            </w:r>
          </w:hyperlink>
        </w:p>
        <w:p w14:paraId="36B05456" w14:textId="77A77A94" w:rsidR="003E18F0" w:rsidRDefault="003E18F0">
          <w:pPr>
            <w:pStyle w:val="Verzeichnis1"/>
            <w:rPr>
              <w:rFonts w:eastAsiaTheme="minorEastAsia"/>
              <w:noProof/>
              <w:lang w:eastAsia="de-DE"/>
            </w:rPr>
          </w:pPr>
          <w:hyperlink w:anchor="_Toc222478675" w:history="1">
            <w:r w:rsidRPr="00D6006E">
              <w:rPr>
                <w:rStyle w:val="Hyperlink"/>
                <w:b/>
                <w:bCs/>
                <w:noProof/>
              </w:rPr>
              <w:t>I Klarheit schaffen: Ziele, Beteiligte und Projektumfang</w:t>
            </w:r>
            <w:r>
              <w:rPr>
                <w:noProof/>
                <w:webHidden/>
              </w:rPr>
              <w:tab/>
            </w:r>
            <w:r>
              <w:rPr>
                <w:noProof/>
                <w:webHidden/>
              </w:rPr>
              <w:fldChar w:fldCharType="begin"/>
            </w:r>
            <w:r>
              <w:rPr>
                <w:noProof/>
                <w:webHidden/>
              </w:rPr>
              <w:instrText xml:space="preserve"> PAGEREF _Toc222478675 \h </w:instrText>
            </w:r>
            <w:r>
              <w:rPr>
                <w:noProof/>
                <w:webHidden/>
              </w:rPr>
            </w:r>
            <w:r>
              <w:rPr>
                <w:noProof/>
                <w:webHidden/>
              </w:rPr>
              <w:fldChar w:fldCharType="separate"/>
            </w:r>
            <w:r>
              <w:rPr>
                <w:noProof/>
                <w:webHidden/>
              </w:rPr>
              <w:t>6</w:t>
            </w:r>
            <w:r>
              <w:rPr>
                <w:noProof/>
                <w:webHidden/>
              </w:rPr>
              <w:fldChar w:fldCharType="end"/>
            </w:r>
          </w:hyperlink>
        </w:p>
        <w:p w14:paraId="25A044FB" w14:textId="46099B59" w:rsidR="003E18F0" w:rsidRDefault="003E18F0">
          <w:pPr>
            <w:pStyle w:val="Verzeichnis1"/>
            <w:rPr>
              <w:rFonts w:eastAsiaTheme="minorEastAsia"/>
              <w:noProof/>
              <w:lang w:eastAsia="de-DE"/>
            </w:rPr>
          </w:pPr>
          <w:hyperlink w:anchor="_Toc222478676" w:history="1">
            <w:r w:rsidRPr="00D6006E">
              <w:rPr>
                <w:rStyle w:val="Hyperlink"/>
                <w:b/>
                <w:bCs/>
                <w:noProof/>
              </w:rPr>
              <w:t>II Anforderungen prüfen: Funktionen &amp; Qualitätskriterien</w:t>
            </w:r>
            <w:r>
              <w:rPr>
                <w:noProof/>
                <w:webHidden/>
              </w:rPr>
              <w:tab/>
            </w:r>
            <w:r>
              <w:rPr>
                <w:noProof/>
                <w:webHidden/>
              </w:rPr>
              <w:fldChar w:fldCharType="begin"/>
            </w:r>
            <w:r>
              <w:rPr>
                <w:noProof/>
                <w:webHidden/>
              </w:rPr>
              <w:instrText xml:space="preserve"> PAGEREF _Toc222478676 \h </w:instrText>
            </w:r>
            <w:r>
              <w:rPr>
                <w:noProof/>
                <w:webHidden/>
              </w:rPr>
            </w:r>
            <w:r>
              <w:rPr>
                <w:noProof/>
                <w:webHidden/>
              </w:rPr>
              <w:fldChar w:fldCharType="separate"/>
            </w:r>
            <w:r>
              <w:rPr>
                <w:noProof/>
                <w:webHidden/>
              </w:rPr>
              <w:t>10</w:t>
            </w:r>
            <w:r>
              <w:rPr>
                <w:noProof/>
                <w:webHidden/>
              </w:rPr>
              <w:fldChar w:fldCharType="end"/>
            </w:r>
          </w:hyperlink>
        </w:p>
        <w:p w14:paraId="10830D94" w14:textId="04305BEE" w:rsidR="003E18F0" w:rsidRDefault="003E18F0">
          <w:pPr>
            <w:pStyle w:val="Verzeichnis1"/>
            <w:rPr>
              <w:rFonts w:eastAsiaTheme="minorEastAsia"/>
              <w:noProof/>
              <w:lang w:eastAsia="de-DE"/>
            </w:rPr>
          </w:pPr>
          <w:hyperlink w:anchor="_Toc222478677" w:history="1">
            <w:r w:rsidRPr="00D6006E">
              <w:rPr>
                <w:rStyle w:val="Hyperlink"/>
                <w:b/>
                <w:bCs/>
                <w:noProof/>
              </w:rPr>
              <w:t>III Vertrauen stärken: Transparenz, Nachvollziehbarkeit &amp; Erklärbarkeit</w:t>
            </w:r>
            <w:r>
              <w:rPr>
                <w:noProof/>
                <w:webHidden/>
              </w:rPr>
              <w:tab/>
            </w:r>
            <w:r>
              <w:rPr>
                <w:noProof/>
                <w:webHidden/>
              </w:rPr>
              <w:fldChar w:fldCharType="begin"/>
            </w:r>
            <w:r>
              <w:rPr>
                <w:noProof/>
                <w:webHidden/>
              </w:rPr>
              <w:instrText xml:space="preserve"> PAGEREF _Toc222478677 \h </w:instrText>
            </w:r>
            <w:r>
              <w:rPr>
                <w:noProof/>
                <w:webHidden/>
              </w:rPr>
            </w:r>
            <w:r>
              <w:rPr>
                <w:noProof/>
                <w:webHidden/>
              </w:rPr>
              <w:fldChar w:fldCharType="separate"/>
            </w:r>
            <w:r>
              <w:rPr>
                <w:noProof/>
                <w:webHidden/>
              </w:rPr>
              <w:t>22</w:t>
            </w:r>
            <w:r>
              <w:rPr>
                <w:noProof/>
                <w:webHidden/>
              </w:rPr>
              <w:fldChar w:fldCharType="end"/>
            </w:r>
          </w:hyperlink>
        </w:p>
        <w:p w14:paraId="0EACA9AE" w14:textId="2C257A47" w:rsidR="003E18F0" w:rsidRDefault="003E18F0">
          <w:pPr>
            <w:pStyle w:val="Verzeichnis1"/>
            <w:rPr>
              <w:rFonts w:eastAsiaTheme="minorEastAsia"/>
              <w:noProof/>
              <w:lang w:eastAsia="de-DE"/>
            </w:rPr>
          </w:pPr>
          <w:hyperlink w:anchor="_Toc222478678" w:history="1">
            <w:r w:rsidRPr="00D6006E">
              <w:rPr>
                <w:rStyle w:val="Hyperlink"/>
                <w:b/>
                <w:bCs/>
                <w:noProof/>
              </w:rPr>
              <w:t>IV Ressourcen im Blick: Kosten, Nutzen &amp; Kapazitäten</w:t>
            </w:r>
            <w:r>
              <w:rPr>
                <w:noProof/>
                <w:webHidden/>
              </w:rPr>
              <w:tab/>
            </w:r>
            <w:r>
              <w:rPr>
                <w:noProof/>
                <w:webHidden/>
              </w:rPr>
              <w:fldChar w:fldCharType="begin"/>
            </w:r>
            <w:r>
              <w:rPr>
                <w:noProof/>
                <w:webHidden/>
              </w:rPr>
              <w:instrText xml:space="preserve"> PAGEREF _Toc222478678 \h </w:instrText>
            </w:r>
            <w:r>
              <w:rPr>
                <w:noProof/>
                <w:webHidden/>
              </w:rPr>
            </w:r>
            <w:r>
              <w:rPr>
                <w:noProof/>
                <w:webHidden/>
              </w:rPr>
              <w:fldChar w:fldCharType="separate"/>
            </w:r>
            <w:r>
              <w:rPr>
                <w:noProof/>
                <w:webHidden/>
              </w:rPr>
              <w:t>29</w:t>
            </w:r>
            <w:r>
              <w:rPr>
                <w:noProof/>
                <w:webHidden/>
              </w:rPr>
              <w:fldChar w:fldCharType="end"/>
            </w:r>
          </w:hyperlink>
        </w:p>
        <w:p w14:paraId="10F6338F" w14:textId="3B234783" w:rsidR="003E18F0" w:rsidRDefault="003E18F0">
          <w:pPr>
            <w:pStyle w:val="Verzeichnis1"/>
            <w:rPr>
              <w:rFonts w:eastAsiaTheme="minorEastAsia"/>
              <w:noProof/>
              <w:lang w:eastAsia="de-DE"/>
            </w:rPr>
          </w:pPr>
          <w:hyperlink w:anchor="_Toc222478679" w:history="1">
            <w:r w:rsidRPr="00D6006E">
              <w:rPr>
                <w:rStyle w:val="Hyperlink"/>
                <w:b/>
                <w:bCs/>
                <w:noProof/>
              </w:rPr>
              <w:t>Fazit: Entscheidungshilfe und nächste Schritte</w:t>
            </w:r>
            <w:r>
              <w:rPr>
                <w:noProof/>
                <w:webHidden/>
              </w:rPr>
              <w:tab/>
            </w:r>
            <w:r>
              <w:rPr>
                <w:noProof/>
                <w:webHidden/>
              </w:rPr>
              <w:fldChar w:fldCharType="begin"/>
            </w:r>
            <w:r>
              <w:rPr>
                <w:noProof/>
                <w:webHidden/>
              </w:rPr>
              <w:instrText xml:space="preserve"> PAGEREF _Toc222478679 \h </w:instrText>
            </w:r>
            <w:r>
              <w:rPr>
                <w:noProof/>
                <w:webHidden/>
              </w:rPr>
            </w:r>
            <w:r>
              <w:rPr>
                <w:noProof/>
                <w:webHidden/>
              </w:rPr>
              <w:fldChar w:fldCharType="separate"/>
            </w:r>
            <w:r>
              <w:rPr>
                <w:noProof/>
                <w:webHidden/>
              </w:rPr>
              <w:t>36</w:t>
            </w:r>
            <w:r>
              <w:rPr>
                <w:noProof/>
                <w:webHidden/>
              </w:rPr>
              <w:fldChar w:fldCharType="end"/>
            </w:r>
          </w:hyperlink>
        </w:p>
        <w:p w14:paraId="2376495A" w14:textId="5024A308" w:rsidR="00C90E34" w:rsidRDefault="00C90E34">
          <w:r>
            <w:rPr>
              <w:b/>
              <w:bCs/>
            </w:rPr>
            <w:fldChar w:fldCharType="end"/>
          </w:r>
        </w:p>
      </w:sdtContent>
    </w:sdt>
    <w:p w14:paraId="0BE8D804" w14:textId="77777777" w:rsidR="00D524B3" w:rsidRDefault="00D524B3">
      <w:r>
        <w:br w:type="page"/>
      </w:r>
    </w:p>
    <w:p w14:paraId="7EB3CE84" w14:textId="77777777" w:rsidR="007C542A" w:rsidRPr="00537504" w:rsidRDefault="00AA0A6A" w:rsidP="00D524B3">
      <w:pPr>
        <w:shd w:val="clear" w:color="auto" w:fill="3D6182"/>
        <w:outlineLvl w:val="0"/>
        <w:rPr>
          <w:b/>
          <w:bCs/>
          <w:color w:val="FFFFFF" w:themeColor="background1"/>
          <w:sz w:val="32"/>
          <w:szCs w:val="32"/>
        </w:rPr>
      </w:pPr>
      <w:bookmarkStart w:id="0" w:name="_Toc207663435"/>
      <w:bookmarkStart w:id="1" w:name="_Toc222478673"/>
      <w:r>
        <w:rPr>
          <w:b/>
          <w:bCs/>
          <w:color w:val="FFFFFF" w:themeColor="background1"/>
          <w:sz w:val="32"/>
          <w:szCs w:val="32"/>
        </w:rPr>
        <w:lastRenderedPageBreak/>
        <w:t>S</w:t>
      </w:r>
      <w:r w:rsidR="007C542A" w:rsidRPr="00537504">
        <w:rPr>
          <w:b/>
          <w:bCs/>
          <w:color w:val="FFFFFF" w:themeColor="background1"/>
          <w:sz w:val="32"/>
          <w:szCs w:val="32"/>
        </w:rPr>
        <w:t>tartklar für KI</w:t>
      </w:r>
      <w:r w:rsidR="00557B54" w:rsidRPr="00537504">
        <w:rPr>
          <w:b/>
          <w:bCs/>
          <w:color w:val="FFFFFF" w:themeColor="background1"/>
          <w:sz w:val="32"/>
          <w:szCs w:val="32"/>
        </w:rPr>
        <w:t xml:space="preserve">: </w:t>
      </w:r>
      <w:r w:rsidR="007C542A" w:rsidRPr="00537504">
        <w:rPr>
          <w:b/>
          <w:bCs/>
          <w:color w:val="FFFFFF" w:themeColor="background1"/>
          <w:sz w:val="32"/>
          <w:szCs w:val="32"/>
        </w:rPr>
        <w:t>KI-Potential-Check</w:t>
      </w:r>
      <w:r w:rsidR="001C6A78" w:rsidRPr="00537504">
        <w:rPr>
          <w:b/>
          <w:bCs/>
          <w:color w:val="FFFFFF" w:themeColor="background1"/>
          <w:sz w:val="32"/>
          <w:szCs w:val="32"/>
        </w:rPr>
        <w:t xml:space="preserve"> für Kommunen</w:t>
      </w:r>
      <w:bookmarkEnd w:id="0"/>
      <w:bookmarkEnd w:id="1"/>
    </w:p>
    <w:p w14:paraId="53069F94" w14:textId="77777777" w:rsidR="00F44E0F" w:rsidRPr="00F44E0F" w:rsidRDefault="00F44E0F" w:rsidP="001C6A78">
      <w:pPr>
        <w:spacing w:after="120"/>
        <w:rPr>
          <w:b/>
          <w:bCs/>
          <w:color w:val="3D6182"/>
          <w:sz w:val="28"/>
          <w:szCs w:val="28"/>
        </w:rPr>
      </w:pPr>
      <w:r w:rsidRPr="00F44E0F">
        <w:rPr>
          <w:b/>
          <w:bCs/>
          <w:color w:val="3D6182"/>
          <w:sz w:val="28"/>
          <w:szCs w:val="28"/>
        </w:rPr>
        <w:t>Gebrauchsanleitung</w:t>
      </w:r>
    </w:p>
    <w:p w14:paraId="4024D3E5" w14:textId="77777777" w:rsidR="00557B54" w:rsidRPr="00557B54" w:rsidRDefault="00557B54" w:rsidP="00557B54">
      <w:r w:rsidRPr="00D50FA2">
        <w:rPr>
          <w:shd w:val="clear" w:color="auto" w:fill="D6E7EE"/>
        </w:rPr>
        <w:t>Künstliche Intelligenz</w:t>
      </w:r>
      <w:r w:rsidRPr="00D50FA2">
        <w:t xml:space="preserve"> verändert schon</w:t>
      </w:r>
      <w:r w:rsidRPr="00557B54">
        <w:t xml:space="preserve"> heute die Art, wie wir arbeiten, entscheiden und </w:t>
      </w:r>
      <w:r w:rsidR="00760B57">
        <w:t>uns informieren</w:t>
      </w:r>
      <w:r w:rsidRPr="00557B54">
        <w:t xml:space="preserve">. </w:t>
      </w:r>
      <w:r w:rsidRPr="00D50FA2">
        <w:rPr>
          <w:shd w:val="clear" w:color="auto" w:fill="D6E7EE"/>
        </w:rPr>
        <w:t>Für Kommunen</w:t>
      </w:r>
      <w:r w:rsidRPr="00557B54">
        <w:t xml:space="preserve"> bedeutet das: jetzt die richtigen Weichen stellen, um die digitale Transformation aktiv zu gestalten. Doch wo beginnen? Welche Projekte zahlen auf die strategischen Ziele ein – und wie gelingt es, Innovationen nachhaltig in der Verwaltung zu verankern?</w:t>
      </w:r>
    </w:p>
    <w:p w14:paraId="5FE1DDF1" w14:textId="77777777" w:rsidR="00557B54" w:rsidRPr="00557B54" w:rsidRDefault="00557B54" w:rsidP="001C6A78">
      <w:pPr>
        <w:spacing w:after="120"/>
      </w:pPr>
      <w:r w:rsidRPr="00557B54">
        <w:t xml:space="preserve">Der </w:t>
      </w:r>
      <w:r w:rsidRPr="005C255C">
        <w:t>KI-Potential-</w:t>
      </w:r>
      <w:r w:rsidRPr="00D50FA2">
        <w:t xml:space="preserve">Check </w:t>
      </w:r>
      <w:r w:rsidRPr="00D50FA2">
        <w:rPr>
          <w:shd w:val="clear" w:color="auto" w:fill="D6E7EE"/>
        </w:rPr>
        <w:t>„Startklar für KI“</w:t>
      </w:r>
      <w:r w:rsidRPr="00D50FA2">
        <w:t xml:space="preserve"> unterstützt</w:t>
      </w:r>
      <w:r w:rsidRPr="00557B54">
        <w:t xml:space="preserve"> Sie mit praxisnahen Checklisten dabei, systematisch Chancen, Risiken und Rahmenbedingungen zu bewerten. So schaffen Sie eine solide Grundlage für fundierte Entscheidungen und eine langfristige KI-Strategie in Ihrer Kommune.</w:t>
      </w:r>
    </w:p>
    <w:p w14:paraId="770C5A03" w14:textId="77777777" w:rsidR="00557B54" w:rsidRPr="00AA0A6A" w:rsidRDefault="00557B54" w:rsidP="001C6A78">
      <w:pPr>
        <w:spacing w:after="120"/>
      </w:pPr>
      <w:r w:rsidRPr="00AA0A6A">
        <w:t xml:space="preserve">Fragen, die Sie sich </w:t>
      </w:r>
      <w:r w:rsidR="00E833A3" w:rsidRPr="00AA0A6A">
        <w:t xml:space="preserve">bspw. </w:t>
      </w:r>
      <w:r w:rsidRPr="00AA0A6A">
        <w:t>strategisch stellen sollten:</w:t>
      </w:r>
    </w:p>
    <w:p w14:paraId="2FE621C6" w14:textId="77777777" w:rsidR="00557B54" w:rsidRPr="00557B54" w:rsidRDefault="00557B54" w:rsidP="00AA0A6A">
      <w:pPr>
        <w:pStyle w:val="Listenabsatz"/>
        <w:numPr>
          <w:ilvl w:val="0"/>
          <w:numId w:val="8"/>
        </w:numPr>
        <w:spacing w:after="120"/>
      </w:pPr>
      <w:r w:rsidRPr="00557B54">
        <w:t xml:space="preserve">Welche </w:t>
      </w:r>
      <w:r w:rsidRPr="00AA0A6A">
        <w:rPr>
          <w:shd w:val="clear" w:color="auto" w:fill="D6E7EE"/>
        </w:rPr>
        <w:t>Rolle</w:t>
      </w:r>
      <w:r w:rsidRPr="00557B54">
        <w:t xml:space="preserve"> soll KI in unserer Verwaltung in fünf oder zehn Jahren spielen?</w:t>
      </w:r>
    </w:p>
    <w:p w14:paraId="2AAA65FF" w14:textId="77777777" w:rsidR="00557B54" w:rsidRPr="00557B54" w:rsidRDefault="00557B54" w:rsidP="00AA0A6A">
      <w:pPr>
        <w:pStyle w:val="Listenabsatz"/>
        <w:numPr>
          <w:ilvl w:val="0"/>
          <w:numId w:val="8"/>
        </w:numPr>
      </w:pPr>
      <w:r w:rsidRPr="00557B54">
        <w:t xml:space="preserve">Wie können wir sicherstellen, dass KI-Projekte unsere </w:t>
      </w:r>
      <w:r w:rsidRPr="001C6A78">
        <w:t xml:space="preserve">übergeordneten </w:t>
      </w:r>
      <w:r w:rsidRPr="00AA0A6A">
        <w:rPr>
          <w:shd w:val="clear" w:color="auto" w:fill="D6E7EE"/>
        </w:rPr>
        <w:t>Ziele</w:t>
      </w:r>
      <w:r w:rsidRPr="00557B54">
        <w:t xml:space="preserve"> – etwa Nachhaltigkeit, Bürgernähe oder Effizienz – stärken?</w:t>
      </w:r>
    </w:p>
    <w:p w14:paraId="6617C2E6" w14:textId="77777777" w:rsidR="00AA0A6A" w:rsidRPr="00557B54" w:rsidRDefault="00AA0A6A" w:rsidP="00AA0A6A">
      <w:pPr>
        <w:pStyle w:val="Listenabsatz"/>
        <w:numPr>
          <w:ilvl w:val="0"/>
          <w:numId w:val="8"/>
        </w:numPr>
      </w:pPr>
      <w:r w:rsidRPr="00760B57">
        <w:t xml:space="preserve">Welche fachlichen </w:t>
      </w:r>
      <w:r w:rsidRPr="00AA0A6A">
        <w:rPr>
          <w:shd w:val="clear" w:color="auto" w:fill="D6E7EE"/>
        </w:rPr>
        <w:t>Anforderungen</w:t>
      </w:r>
      <w:r w:rsidRPr="00760B57">
        <w:t xml:space="preserve"> bestehen, und wie hoch ist der Mehrwert im Verhältnis zu Aufwand und Risiken?</w:t>
      </w:r>
    </w:p>
    <w:p w14:paraId="389CD489" w14:textId="77777777" w:rsidR="00AA0A6A" w:rsidRDefault="00AA0A6A" w:rsidP="00AA0A6A">
      <w:pPr>
        <w:pStyle w:val="Listenabsatz"/>
        <w:numPr>
          <w:ilvl w:val="0"/>
          <w:numId w:val="8"/>
        </w:numPr>
      </w:pPr>
      <w:r w:rsidRPr="00557B54">
        <w:t xml:space="preserve">Wie gestalten wir </w:t>
      </w:r>
      <w:r w:rsidRPr="00AA0A6A">
        <w:rPr>
          <w:shd w:val="clear" w:color="auto" w:fill="D6E7EE"/>
        </w:rPr>
        <w:t>Vertrauen</w:t>
      </w:r>
      <w:r w:rsidRPr="001C6A78">
        <w:t xml:space="preserve">, </w:t>
      </w:r>
      <w:r w:rsidRPr="00AA0A6A">
        <w:t>Transparenz</w:t>
      </w:r>
      <w:r w:rsidRPr="001C6A78">
        <w:t xml:space="preserve"> und </w:t>
      </w:r>
      <w:r w:rsidRPr="00AA0A6A">
        <w:t>Akzeptanz</w:t>
      </w:r>
      <w:r w:rsidRPr="00557B54">
        <w:t xml:space="preserve"> im Umgang mit KI?</w:t>
      </w:r>
    </w:p>
    <w:p w14:paraId="73926395" w14:textId="77777777" w:rsidR="00557B54" w:rsidRPr="00557B54" w:rsidRDefault="00557B54" w:rsidP="00AA0A6A">
      <w:pPr>
        <w:pStyle w:val="Listenabsatz"/>
        <w:numPr>
          <w:ilvl w:val="0"/>
          <w:numId w:val="8"/>
        </w:numPr>
      </w:pPr>
      <w:r w:rsidRPr="00557B54">
        <w:t xml:space="preserve">Welche </w:t>
      </w:r>
      <w:r w:rsidRPr="00AA0A6A">
        <w:rPr>
          <w:shd w:val="clear" w:color="auto" w:fill="D6E7EE"/>
        </w:rPr>
        <w:t>Kompetenzen</w:t>
      </w:r>
      <w:r w:rsidRPr="001C6A78">
        <w:t xml:space="preserve"> und Strukturen</w:t>
      </w:r>
      <w:r w:rsidRPr="00557B54">
        <w:t xml:space="preserve"> müssen wir heute aufbauen, um morgen handlungsfähig zu bleiben?</w:t>
      </w:r>
    </w:p>
    <w:p w14:paraId="520346D6" w14:textId="77777777" w:rsidR="00557B54" w:rsidRPr="00557B54" w:rsidRDefault="00557B54" w:rsidP="00E833A3">
      <w:pPr>
        <w:spacing w:after="240"/>
      </w:pPr>
      <w:r w:rsidRPr="00557B54">
        <w:t>Mit „</w:t>
      </w:r>
      <w:r w:rsidR="00F44E0F" w:rsidRPr="00F44E0F">
        <w:t>Startklar für KI</w:t>
      </w:r>
      <w:r w:rsidRPr="00557B54">
        <w:t>“ behalten Sie den Überblick, erkennen Potenziale frühzeitig und schaffen Orientierung für den Weg in eine zukunftsfähige Verwaltung.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5C255C" w14:paraId="0D2A47AF" w14:textId="77777777" w:rsidTr="005C255C">
        <w:tc>
          <w:tcPr>
            <w:tcW w:w="1271" w:type="dxa"/>
          </w:tcPr>
          <w:p w14:paraId="62C15562" w14:textId="77777777" w:rsidR="005C255C" w:rsidRDefault="005C255C">
            <w:r w:rsidRPr="005C255C">
              <w:rPr>
                <w:noProof/>
                <w:lang w:eastAsia="de-DE"/>
              </w:rPr>
              <w:drawing>
                <wp:inline distT="0" distB="0" distL="0" distR="0" wp14:anchorId="31258763" wp14:editId="07C7AFCB">
                  <wp:extent cx="528555" cy="528555"/>
                  <wp:effectExtent l="0" t="0" r="5080" b="0"/>
                  <wp:docPr id="31" name="Grafik 30">
                    <a:extLst xmlns:a="http://schemas.openxmlformats.org/drawingml/2006/main">
                      <a:ext uri="{FF2B5EF4-FFF2-40B4-BE49-F238E27FC236}">
                        <a16:creationId xmlns:a16="http://schemas.microsoft.com/office/drawing/2014/main" id="{70428164-8D0E-1E4B-ABD7-98DEAF3E6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a:extLst>
                              <a:ext uri="{FF2B5EF4-FFF2-40B4-BE49-F238E27FC236}">
                                <a16:creationId xmlns:a16="http://schemas.microsoft.com/office/drawing/2014/main" id="{70428164-8D0E-1E4B-ABD7-98DEAF3E6848}"/>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5538" cy="545538"/>
                          </a:xfrm>
                          <a:prstGeom prst="rect">
                            <a:avLst/>
                          </a:prstGeom>
                        </pic:spPr>
                      </pic:pic>
                    </a:graphicData>
                  </a:graphic>
                </wp:inline>
              </w:drawing>
            </w:r>
          </w:p>
        </w:tc>
        <w:tc>
          <w:tcPr>
            <w:tcW w:w="7789" w:type="dxa"/>
          </w:tcPr>
          <w:p w14:paraId="2DF5820B" w14:textId="77777777" w:rsidR="005C255C" w:rsidRDefault="005C255C">
            <w:pPr>
              <w:rPr>
                <w:b/>
                <w:bCs/>
                <w:color w:val="3D6182"/>
                <w:sz w:val="24"/>
                <w:szCs w:val="24"/>
              </w:rPr>
            </w:pPr>
            <w:r w:rsidRPr="005C255C">
              <w:rPr>
                <w:b/>
                <w:bCs/>
                <w:color w:val="3D6182"/>
                <w:sz w:val="24"/>
                <w:szCs w:val="24"/>
              </w:rPr>
              <w:t>Für wen?</w:t>
            </w:r>
          </w:p>
          <w:p w14:paraId="3E8AB9FC" w14:textId="77777777" w:rsidR="005C255C" w:rsidRDefault="00E833A3">
            <w:r w:rsidRPr="005C255C">
              <w:t>Entscheidungsträger*innen</w:t>
            </w:r>
            <w:r>
              <w:t>,</w:t>
            </w:r>
            <w:r w:rsidRPr="005C255C">
              <w:t xml:space="preserve"> </w:t>
            </w:r>
            <w:r w:rsidR="005C255C" w:rsidRPr="005C255C">
              <w:t>Projektverantwortliche und IT-Fachstellen in Kommunen</w:t>
            </w:r>
            <w:r w:rsidR="005C255C">
              <w:t>.</w:t>
            </w:r>
          </w:p>
          <w:p w14:paraId="6B0DD827" w14:textId="77777777" w:rsidR="005C255C" w:rsidRDefault="005C255C"/>
        </w:tc>
      </w:tr>
      <w:tr w:rsidR="005C255C" w14:paraId="186AA72E" w14:textId="77777777" w:rsidTr="005C255C">
        <w:tc>
          <w:tcPr>
            <w:tcW w:w="1271" w:type="dxa"/>
          </w:tcPr>
          <w:p w14:paraId="2A0CAD43" w14:textId="77777777" w:rsidR="005C255C" w:rsidRPr="00F44E0F" w:rsidRDefault="005C255C">
            <w:r w:rsidRPr="005C255C">
              <w:rPr>
                <w:noProof/>
                <w:lang w:eastAsia="de-DE"/>
              </w:rPr>
              <w:drawing>
                <wp:inline distT="0" distB="0" distL="0" distR="0" wp14:anchorId="12AFB586" wp14:editId="79D380AF">
                  <wp:extent cx="517525" cy="517525"/>
                  <wp:effectExtent l="0" t="0" r="0" b="0"/>
                  <wp:docPr id="10" name="Grafik 24">
                    <a:extLst xmlns:a="http://schemas.openxmlformats.org/drawingml/2006/main">
                      <a:ext uri="{FF2B5EF4-FFF2-40B4-BE49-F238E27FC236}">
                        <a16:creationId xmlns:a16="http://schemas.microsoft.com/office/drawing/2014/main" id="{88635DBC-1EA1-8041-BE05-C419025EA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a:extLst>
                              <a:ext uri="{FF2B5EF4-FFF2-40B4-BE49-F238E27FC236}">
                                <a16:creationId xmlns:a16="http://schemas.microsoft.com/office/drawing/2014/main" id="{88635DBC-1EA1-8041-BE05-C419025EA37B}"/>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20614" cy="520614"/>
                          </a:xfrm>
                          <a:prstGeom prst="rect">
                            <a:avLst/>
                          </a:prstGeom>
                        </pic:spPr>
                      </pic:pic>
                    </a:graphicData>
                  </a:graphic>
                </wp:inline>
              </w:drawing>
            </w:r>
          </w:p>
        </w:tc>
        <w:tc>
          <w:tcPr>
            <w:tcW w:w="7789" w:type="dxa"/>
          </w:tcPr>
          <w:p w14:paraId="435FAF04" w14:textId="77777777" w:rsidR="005C255C" w:rsidRDefault="005C255C">
            <w:r w:rsidRPr="005C255C">
              <w:rPr>
                <w:b/>
                <w:bCs/>
                <w:color w:val="3D6182"/>
                <w:sz w:val="24"/>
                <w:szCs w:val="24"/>
              </w:rPr>
              <w:t>Wann?</w:t>
            </w:r>
            <w:r w:rsidRPr="005C255C">
              <w:t xml:space="preserve"> </w:t>
            </w:r>
          </w:p>
          <w:p w14:paraId="48CA17D3" w14:textId="77777777" w:rsidR="005C255C" w:rsidRPr="00760B57" w:rsidRDefault="005C255C">
            <w:r w:rsidRPr="005C255C">
              <w:t>Bei ersten KI-Ideen, in der Projektplanung oder zur Bewertung bestehender Anwendungsfälle</w:t>
            </w:r>
            <w:r>
              <w:t>.</w:t>
            </w:r>
          </w:p>
          <w:p w14:paraId="0C00DEA9" w14:textId="77777777" w:rsidR="005C255C" w:rsidRPr="005C255C" w:rsidRDefault="005C255C">
            <w:pPr>
              <w:rPr>
                <w:b/>
                <w:bCs/>
                <w:color w:val="3D6182"/>
                <w:sz w:val="24"/>
                <w:szCs w:val="24"/>
              </w:rPr>
            </w:pPr>
          </w:p>
        </w:tc>
      </w:tr>
      <w:tr w:rsidR="005C255C" w14:paraId="6F47E690" w14:textId="77777777" w:rsidTr="005C255C">
        <w:tc>
          <w:tcPr>
            <w:tcW w:w="1271" w:type="dxa"/>
          </w:tcPr>
          <w:p w14:paraId="4E9C4283" w14:textId="77777777" w:rsidR="005C255C" w:rsidRPr="00F44E0F" w:rsidRDefault="005C255C">
            <w:r w:rsidRPr="005C255C">
              <w:rPr>
                <w:noProof/>
                <w:lang w:eastAsia="de-DE"/>
              </w:rPr>
              <w:drawing>
                <wp:inline distT="0" distB="0" distL="0" distR="0" wp14:anchorId="41FCC3D1" wp14:editId="18F107B6">
                  <wp:extent cx="517525" cy="517525"/>
                  <wp:effectExtent l="0" t="0" r="0" b="0"/>
                  <wp:docPr id="28" name="Grafik 27">
                    <a:extLst xmlns:a="http://schemas.openxmlformats.org/drawingml/2006/main">
                      <a:ext uri="{FF2B5EF4-FFF2-40B4-BE49-F238E27FC236}">
                        <a16:creationId xmlns:a16="http://schemas.microsoft.com/office/drawing/2014/main" id="{8A12E502-9B0C-474F-A965-F3D28F8D5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7">
                            <a:extLst>
                              <a:ext uri="{FF2B5EF4-FFF2-40B4-BE49-F238E27FC236}">
                                <a16:creationId xmlns:a16="http://schemas.microsoft.com/office/drawing/2014/main" id="{8A12E502-9B0C-474F-A965-F3D28F8D572C}"/>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20601" cy="520601"/>
                          </a:xfrm>
                          <a:prstGeom prst="rect">
                            <a:avLst/>
                          </a:prstGeom>
                        </pic:spPr>
                      </pic:pic>
                    </a:graphicData>
                  </a:graphic>
                </wp:inline>
              </w:drawing>
            </w:r>
          </w:p>
        </w:tc>
        <w:tc>
          <w:tcPr>
            <w:tcW w:w="7789" w:type="dxa"/>
          </w:tcPr>
          <w:p w14:paraId="5BB07B46" w14:textId="77777777" w:rsidR="005C255C" w:rsidRPr="005C255C" w:rsidRDefault="005C255C">
            <w:pPr>
              <w:rPr>
                <w:b/>
                <w:bCs/>
                <w:color w:val="3D6182"/>
                <w:sz w:val="24"/>
                <w:szCs w:val="24"/>
              </w:rPr>
            </w:pPr>
            <w:r w:rsidRPr="005C255C">
              <w:rPr>
                <w:b/>
                <w:bCs/>
                <w:color w:val="3D6182"/>
                <w:sz w:val="24"/>
                <w:szCs w:val="24"/>
              </w:rPr>
              <w:t>Wie?</w:t>
            </w:r>
          </w:p>
          <w:p w14:paraId="1C76048C" w14:textId="77777777" w:rsidR="005C255C" w:rsidRDefault="005C255C">
            <w:r w:rsidRPr="005C255C">
              <w:t>Mit den Checklisten von „Startklar für KI“ Chancen, Anforderungen und Rahmenbedingungen prüfen</w:t>
            </w:r>
            <w:r>
              <w:t>.</w:t>
            </w:r>
          </w:p>
          <w:p w14:paraId="769939B6" w14:textId="77777777" w:rsidR="005C255C" w:rsidRPr="005C255C" w:rsidRDefault="005C255C">
            <w:pPr>
              <w:rPr>
                <w:b/>
                <w:bCs/>
                <w:color w:val="3D6182"/>
                <w:sz w:val="24"/>
                <w:szCs w:val="24"/>
              </w:rPr>
            </w:pPr>
          </w:p>
        </w:tc>
      </w:tr>
    </w:tbl>
    <w:p w14:paraId="34650E6F" w14:textId="77777777" w:rsidR="00D50FA2" w:rsidRDefault="00D50FA2" w:rsidP="00D50FA2">
      <w:r w:rsidRPr="00760B57">
        <w:t>So nutzen Sie die Checklisten von „</w:t>
      </w:r>
      <w:r w:rsidR="00E833A3" w:rsidRPr="00760B57">
        <w:t>Startklar für KI</w:t>
      </w:r>
      <w:r w:rsidRPr="00760B57">
        <w:t>“</w:t>
      </w:r>
      <w:r w:rsidR="001C6A78" w:rsidRPr="00760B57">
        <w:t>:</w:t>
      </w:r>
      <w:r w:rsidR="00760B57" w:rsidRPr="00760B57">
        <w:t xml:space="preserve"> </w:t>
      </w:r>
      <w:r>
        <w:t xml:space="preserve">Einfach Schritt für Schritt durchgehen – und aus Ideen werden klare Entscheidungen. </w:t>
      </w:r>
      <w:r w:rsidR="002200A3" w:rsidRPr="002200A3">
        <w:t>Beziehen Sie dabei möglichst alle beteiligten Fachbereiche ein, insbesondere die technisch zuständigen Stellen – denn einige Fragen erfordern vertiefte KI- und IT-Kenntnisse, die im Zusammenspiel verschiedener Expertise am besten beantwortet werden können</w:t>
      </w:r>
      <w:r w:rsidR="002200A3">
        <w:t xml:space="preserve">. </w:t>
      </w:r>
      <w:r w:rsidR="002200A3" w:rsidRPr="002200A3">
        <w:t>Zu Beginn jedes Kapitels finden Sie einen Hinweis, wer jeweils einbezogen werden sollte.</w:t>
      </w:r>
    </w:p>
    <w:p w14:paraId="23E7965C" w14:textId="77777777" w:rsidR="00D50FA2" w:rsidRDefault="00760B57" w:rsidP="001C6A78">
      <w:pPr>
        <w:pStyle w:val="Listenabsatz"/>
        <w:numPr>
          <w:ilvl w:val="0"/>
          <w:numId w:val="2"/>
        </w:numPr>
      </w:pPr>
      <w:r>
        <w:rPr>
          <w:shd w:val="clear" w:color="auto" w:fill="D6E7EE"/>
        </w:rPr>
        <w:t xml:space="preserve">I </w:t>
      </w:r>
      <w:r w:rsidR="00D50FA2" w:rsidRPr="001C6A78">
        <w:rPr>
          <w:shd w:val="clear" w:color="auto" w:fill="D6E7EE"/>
        </w:rPr>
        <w:t>Klarheit schaffen</w:t>
      </w:r>
      <w:r w:rsidR="00D50FA2">
        <w:t xml:space="preserve"> – Definieren Sie Ziele, Beteiligte und den Projektumfang.</w:t>
      </w:r>
    </w:p>
    <w:p w14:paraId="06801FB1" w14:textId="77777777" w:rsidR="00D50FA2" w:rsidRDefault="00760B57" w:rsidP="001C6A78">
      <w:pPr>
        <w:pStyle w:val="Listenabsatz"/>
        <w:numPr>
          <w:ilvl w:val="0"/>
          <w:numId w:val="2"/>
        </w:numPr>
      </w:pPr>
      <w:r>
        <w:rPr>
          <w:shd w:val="clear" w:color="auto" w:fill="D6E7EE"/>
        </w:rPr>
        <w:t xml:space="preserve">II </w:t>
      </w:r>
      <w:r w:rsidR="00D50FA2" w:rsidRPr="001C6A78">
        <w:rPr>
          <w:shd w:val="clear" w:color="auto" w:fill="D6E7EE"/>
        </w:rPr>
        <w:t>Anforderungen prüfen</w:t>
      </w:r>
      <w:r w:rsidR="00D50FA2">
        <w:t xml:space="preserve"> – Legen Sie fest, welche Funktionen und Qualitätskriterien unverzichtbar sind und was „nice </w:t>
      </w:r>
      <w:proofErr w:type="spellStart"/>
      <w:r w:rsidR="00D50FA2">
        <w:t>to</w:t>
      </w:r>
      <w:proofErr w:type="spellEnd"/>
      <w:r w:rsidR="00D50FA2">
        <w:t xml:space="preserve"> </w:t>
      </w:r>
      <w:proofErr w:type="spellStart"/>
      <w:r w:rsidR="00D50FA2">
        <w:t>have</w:t>
      </w:r>
      <w:proofErr w:type="spellEnd"/>
      <w:r w:rsidR="00D50FA2">
        <w:t>“ ist.</w:t>
      </w:r>
    </w:p>
    <w:p w14:paraId="7C4C7BB9" w14:textId="77777777" w:rsidR="001C6A78" w:rsidRDefault="00760B57">
      <w:pPr>
        <w:pStyle w:val="Listenabsatz"/>
        <w:numPr>
          <w:ilvl w:val="0"/>
          <w:numId w:val="2"/>
        </w:numPr>
      </w:pPr>
      <w:r>
        <w:rPr>
          <w:shd w:val="clear" w:color="auto" w:fill="D6E7EE"/>
        </w:rPr>
        <w:t xml:space="preserve">III </w:t>
      </w:r>
      <w:r w:rsidR="00D50FA2" w:rsidRPr="001C6A78">
        <w:rPr>
          <w:shd w:val="clear" w:color="auto" w:fill="D6E7EE"/>
        </w:rPr>
        <w:t>Vertrauen stärken</w:t>
      </w:r>
      <w:r w:rsidR="00D50FA2">
        <w:t xml:space="preserve"> – Sorgen Sie für Transparenz, Nachvollziehbarkeit und Akzeptanz.</w:t>
      </w:r>
    </w:p>
    <w:p w14:paraId="1D3371C7" w14:textId="77777777" w:rsidR="00E26A90" w:rsidRDefault="00760B57" w:rsidP="00E26A90">
      <w:pPr>
        <w:pStyle w:val="Listenabsatz"/>
        <w:numPr>
          <w:ilvl w:val="0"/>
          <w:numId w:val="2"/>
        </w:numPr>
      </w:pPr>
      <w:r>
        <w:rPr>
          <w:shd w:val="clear" w:color="auto" w:fill="D6E7EE"/>
        </w:rPr>
        <w:t xml:space="preserve">IV </w:t>
      </w:r>
      <w:r w:rsidR="00E26A90" w:rsidRPr="001C6A78">
        <w:rPr>
          <w:shd w:val="clear" w:color="auto" w:fill="D6E7EE"/>
        </w:rPr>
        <w:t>Ressourcen im Blick</w:t>
      </w:r>
      <w:r w:rsidR="00E26A90">
        <w:t xml:space="preserve"> – Schätzen Sie Kosten, Nutzen und Kapazitäten realistisch ein.</w:t>
      </w:r>
    </w:p>
    <w:p w14:paraId="59A0A5A6" w14:textId="77777777" w:rsidR="00D50FA2" w:rsidRDefault="00D50FA2">
      <w:pPr>
        <w:pStyle w:val="Listenabsatz"/>
        <w:numPr>
          <w:ilvl w:val="0"/>
          <w:numId w:val="2"/>
        </w:numPr>
      </w:pPr>
      <w:r w:rsidRPr="001C6A78">
        <w:rPr>
          <w:shd w:val="clear" w:color="auto" w:fill="D6E7EE"/>
        </w:rPr>
        <w:t>Fazit ziehen</w:t>
      </w:r>
      <w:r>
        <w:t xml:space="preserve"> – Halten Sie fest, ob sich die Umsetzung lohnt und welche nächsten Schritte folgen.</w:t>
      </w:r>
    </w:p>
    <w:p w14:paraId="02FFC0A7" w14:textId="77777777" w:rsidR="002200A3" w:rsidRDefault="00D50FA2" w:rsidP="00D50FA2">
      <w:r>
        <w:lastRenderedPageBreak/>
        <w:t>Ihr Vorteil: Alle Beteiligten wissen, worauf es ankommt – und Sie gewinnen eine solide Basis für fundierte Entscheidungen.</w:t>
      </w:r>
      <w:r w:rsidR="002200A3" w:rsidRPr="002200A3">
        <w:t xml:space="preserve"> </w:t>
      </w:r>
    </w:p>
    <w:p w14:paraId="288E7700" w14:textId="099E349D" w:rsidR="002200A3" w:rsidRPr="002200A3" w:rsidRDefault="002200A3" w:rsidP="002200A3">
      <w:pPr>
        <w:rPr>
          <w:rStyle w:val="Fett"/>
          <w:b w:val="0"/>
          <w:bCs w:val="0"/>
        </w:rPr>
      </w:pPr>
      <w:r>
        <w:t xml:space="preserve">Die Bearbeitung des vollständigen </w:t>
      </w:r>
      <w:r w:rsidRPr="002200A3">
        <w:t xml:space="preserve">KI-Potential-Check </w:t>
      </w:r>
      <w:r w:rsidRPr="002200A3">
        <w:rPr>
          <w:shd w:val="clear" w:color="auto" w:fill="D6E7EE"/>
        </w:rPr>
        <w:t>„Startklar für KI“</w:t>
      </w:r>
      <w:r w:rsidRPr="002200A3">
        <w:t xml:space="preserve"> </w:t>
      </w:r>
      <w:r>
        <w:t xml:space="preserve">dauert erfahrungsgemäß </w:t>
      </w:r>
      <w:r w:rsidR="00361A51">
        <w:rPr>
          <w:rStyle w:val="Fett"/>
          <w:b w:val="0"/>
          <w:bCs w:val="0"/>
        </w:rPr>
        <w:t xml:space="preserve">5-8 </w:t>
      </w:r>
      <w:proofErr w:type="gramStart"/>
      <w:r w:rsidR="00361A51">
        <w:rPr>
          <w:rStyle w:val="Fett"/>
          <w:b w:val="0"/>
          <w:bCs w:val="0"/>
        </w:rPr>
        <w:t>h</w:t>
      </w:r>
      <w:r w:rsidR="686170B7" w:rsidRPr="002200A3">
        <w:rPr>
          <w:rStyle w:val="Fett"/>
          <w:b w:val="0"/>
          <w:bCs w:val="0"/>
        </w:rPr>
        <w:t xml:space="preserve"> </w:t>
      </w:r>
      <w:r w:rsidRPr="002200A3">
        <w:rPr>
          <w:rStyle w:val="Fett"/>
          <w:b w:val="0"/>
          <w:bCs w:val="0"/>
        </w:rPr>
        <w:t xml:space="preserve"> –</w:t>
      </w:r>
      <w:proofErr w:type="gramEnd"/>
      <w:r w:rsidRPr="002200A3">
        <w:rPr>
          <w:rStyle w:val="Fett"/>
          <w:b w:val="0"/>
          <w:bCs w:val="0"/>
        </w:rPr>
        <w:t xml:space="preserve"> je nach Vorwissen, Teamgröße und Diskussionsbedarf auch länger. Die Checkliste eigne</w:t>
      </w:r>
      <w:r>
        <w:rPr>
          <w:rStyle w:val="Fett"/>
          <w:b w:val="0"/>
          <w:bCs w:val="0"/>
        </w:rPr>
        <w:t>t</w:t>
      </w:r>
      <w:r w:rsidRPr="002200A3">
        <w:rPr>
          <w:rStyle w:val="Fett"/>
          <w:b w:val="0"/>
          <w:bCs w:val="0"/>
        </w:rPr>
        <w:t xml:space="preserve"> sich daher gut als Grundlage für einen Workshop oder eine Teamsitzung, bei der alle relevanten Stellen gemeinsam an einem Tisch sitzen. Die Zeitangaben pro Kapitel helfen Ihnen, die Sitzung realistisch zu planen und Pausen einzukalkulieren.</w:t>
      </w:r>
      <w:r w:rsidR="00F42B72">
        <w:rPr>
          <w:rStyle w:val="Fett"/>
          <w:b w:val="0"/>
          <w:bCs w:val="0"/>
        </w:rPr>
        <w:t xml:space="preserve"> In der Regel müssen die einzelnen Teams Informationen auch nach der Bearbeitung in einem Workshop einholen, sodass man mehrere Tage einplanen sollte.</w:t>
      </w:r>
    </w:p>
    <w:p w14:paraId="7C77F48B" w14:textId="77777777" w:rsidR="00364184" w:rsidRDefault="002200A3" w:rsidP="002200A3">
      <w:pPr>
        <w:rPr>
          <w:rStyle w:val="Fett"/>
          <w:b w:val="0"/>
          <w:bCs w:val="0"/>
        </w:rPr>
      </w:pPr>
      <w:r w:rsidRPr="002200A3">
        <w:rPr>
          <w:rStyle w:val="Fett"/>
          <w:b w:val="0"/>
          <w:bCs w:val="0"/>
        </w:rPr>
        <w:t xml:space="preserve">Sie müssen den Check dabei nicht in einem Durchgang abschließen: Die Kapitel sind so aufgebaut, dass sie sich auch einzeln oder in mehreren Sitzungen bearbeiten lassen. Wer zunächst nur einen </w:t>
      </w:r>
      <w:r w:rsidRPr="002200A3">
        <w:rPr>
          <w:shd w:val="clear" w:color="auto" w:fill="D6E7EE"/>
        </w:rPr>
        <w:t>schnellen Überblick</w:t>
      </w:r>
      <w:r w:rsidRPr="002200A3">
        <w:rPr>
          <w:rStyle w:val="Fett"/>
          <w:b w:val="0"/>
          <w:bCs w:val="0"/>
        </w:rPr>
        <w:t xml:space="preserve"> gewinnen möchte, kann die Fragen in einem ersten Durchgang als Orientierungshilfe nutzen – um zu prüfen, ob alle relevanten Aspekte des eigenen Vorhabens bereits bedacht wurden. Die Erläuterungen und Infokästen stehen dann bei Bedarf als Vertiefung zur Verfügung</w:t>
      </w:r>
      <w:r w:rsidR="00364184">
        <w:rPr>
          <w:rStyle w:val="Fett"/>
          <w:b w:val="0"/>
          <w:bCs w:val="0"/>
        </w:rPr>
        <w:t>.</w:t>
      </w:r>
    </w:p>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364184" w14:paraId="06FE5096" w14:textId="77777777" w:rsidTr="00BE0F44">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20ED7C86" w14:textId="77777777" w:rsidR="00364184" w:rsidRPr="00F35B44" w:rsidRDefault="00364184" w:rsidP="00BE0F44">
            <w:pPr>
              <w:rPr>
                <w:b/>
                <w:bCs/>
              </w:rPr>
            </w:pPr>
            <w:r w:rsidRPr="009D329E">
              <w:rPr>
                <w:rFonts w:ascii="Segoe UI Emoji" w:hAnsi="Segoe UI Emoji" w:cs="Segoe UI Emoji"/>
                <w:b/>
                <w:bCs/>
                <w:shd w:val="clear" w:color="auto" w:fill="F5DCCC"/>
              </w:rPr>
              <w:t>ℹ</w:t>
            </w:r>
            <w:r>
              <w:t xml:space="preserve"> </w:t>
            </w:r>
            <w:r w:rsidRPr="00364184">
              <w:rPr>
                <w:b/>
                <w:bCs/>
              </w:rPr>
              <w:t>Wie dieser KI-Potenzial-Check entstanden ist</w:t>
            </w:r>
          </w:p>
          <w:p w14:paraId="51CED641" w14:textId="77777777" w:rsidR="00364184" w:rsidRPr="00FE2A42" w:rsidRDefault="00364184" w:rsidP="00BE0F44">
            <w:pPr>
              <w:spacing w:before="160"/>
              <w:rPr>
                <w:color w:val="3D6182"/>
                <w:u w:val="single"/>
              </w:rPr>
            </w:pPr>
            <w:r w:rsidRPr="00364184">
              <w:t xml:space="preserve">„Startklar für KI" wurde im Rahmen der URBAN.KI-Initiative entwickelt und durchlief anschließend einen offenen Kommentierungsprozess: Kommunen erhielten die Möglichkeit, den </w:t>
            </w:r>
            <w:r>
              <w:t xml:space="preserve">KI-Potenzial-Check </w:t>
            </w:r>
            <w:r w:rsidRPr="00364184">
              <w:t xml:space="preserve">zu erproben und strukturiertes Feedback einzubringen. Die eingegangenen Rückmeldungen – aus der gelebten Verwaltungspraxis – wurden gesichtet, diskutiert und soweit möglich in die vorliegende Version eingearbeitet. Der Check versteht sich damit nicht als abgeschlossenes Dokument, sondern als </w:t>
            </w:r>
            <w:r w:rsidRPr="00364184">
              <w:rPr>
                <w:b/>
                <w:bCs/>
              </w:rPr>
              <w:t>lebendes Instrument</w:t>
            </w:r>
            <w:r w:rsidRPr="00364184">
              <w:t>, das mit den Erfahrungen seiner Nutzer</w:t>
            </w:r>
            <w:r>
              <w:t>*</w:t>
            </w:r>
            <w:r w:rsidRPr="00364184">
              <w:t xml:space="preserve">innen </w:t>
            </w:r>
            <w:proofErr w:type="gramStart"/>
            <w:r w:rsidRPr="00364184">
              <w:t>weiter</w:t>
            </w:r>
            <w:r>
              <w:t xml:space="preserve"> </w:t>
            </w:r>
            <w:r w:rsidRPr="00364184">
              <w:t>wächst</w:t>
            </w:r>
            <w:proofErr w:type="gramEnd"/>
            <w:r w:rsidRPr="00364184">
              <w:t>. Hinweise und Anregungen sind weiterhin willkommen.</w:t>
            </w:r>
          </w:p>
        </w:tc>
      </w:tr>
    </w:tbl>
    <w:p w14:paraId="1E476610" w14:textId="343E5EB4" w:rsidR="00364184" w:rsidRPr="00364184" w:rsidRDefault="00364184" w:rsidP="00C71CA3">
      <w:pPr>
        <w:spacing w:before="160"/>
        <w:rPr>
          <w:b/>
          <w:bCs/>
          <w:color w:val="3D6182"/>
          <w:sz w:val="28"/>
          <w:szCs w:val="28"/>
        </w:rPr>
      </w:pPr>
      <w:r w:rsidRPr="00364184">
        <w:rPr>
          <w:b/>
          <w:bCs/>
          <w:color w:val="3D6182"/>
          <w:sz w:val="28"/>
          <w:szCs w:val="28"/>
        </w:rPr>
        <w:t>Danksagung</w:t>
      </w:r>
    </w:p>
    <w:p w14:paraId="342329B0" w14:textId="77777777" w:rsidR="00364184" w:rsidRDefault="00364184" w:rsidP="00364184">
      <w:r>
        <w:t xml:space="preserve">Dieser KI-Potenzial-Check wäre ohne die Erfahrungen und Rückmeldungen vieler Beteiligter nicht in dieser Form entstanden. Unser besonderer Dank gilt den Kommunen, die </w:t>
      </w:r>
      <w:r w:rsidRPr="002200A3">
        <w:rPr>
          <w:shd w:val="clear" w:color="auto" w:fill="D6E7EE"/>
        </w:rPr>
        <w:t>„Startklar für KI“</w:t>
      </w:r>
      <w:r w:rsidRPr="002200A3">
        <w:t xml:space="preserve"> </w:t>
      </w:r>
      <w:r>
        <w:t xml:space="preserve">in der Praxis erprobt, kritisch hinterfragt und mit konkretem Feedback bereichert haben – ihre Perspektive hat das Instrument entscheidend geprägt. Ebenso danken wir allen </w:t>
      </w:r>
      <w:proofErr w:type="spellStart"/>
      <w:r>
        <w:t>Fachexpert</w:t>
      </w:r>
      <w:proofErr w:type="spellEnd"/>
      <w:r>
        <w:t>*innen, Kolleg*innen sowie Partner*innen, die mit ihren Hinweisen, Anregungen und ihrem Engagement zur Weiterentwicklung beigetragen haben.</w:t>
      </w:r>
    </w:p>
    <w:p w14:paraId="44030F6B" w14:textId="77777777" w:rsidR="00F612C1" w:rsidRDefault="00F612C1" w:rsidP="00364184">
      <w:r>
        <w:br w:type="page"/>
      </w:r>
    </w:p>
    <w:p w14:paraId="4473447A" w14:textId="77777777" w:rsidR="003956D0" w:rsidRPr="00537504" w:rsidRDefault="003956D0" w:rsidP="00D524B3">
      <w:pPr>
        <w:shd w:val="clear" w:color="auto" w:fill="3D6182"/>
        <w:outlineLvl w:val="0"/>
        <w:rPr>
          <w:b/>
          <w:bCs/>
          <w:color w:val="FFFFFF" w:themeColor="background1"/>
          <w:sz w:val="32"/>
          <w:szCs w:val="32"/>
        </w:rPr>
      </w:pPr>
      <w:bookmarkStart w:id="2" w:name="_Toc207663436"/>
      <w:bookmarkStart w:id="3" w:name="_Toc222478674"/>
      <w:r>
        <w:rPr>
          <w:b/>
          <w:bCs/>
          <w:color w:val="FFFFFF" w:themeColor="background1"/>
          <w:sz w:val="32"/>
          <w:szCs w:val="32"/>
        </w:rPr>
        <w:lastRenderedPageBreak/>
        <w:t xml:space="preserve">Briefing: </w:t>
      </w:r>
      <w:r w:rsidRPr="003956D0">
        <w:rPr>
          <w:b/>
          <w:bCs/>
          <w:color w:val="FFFFFF" w:themeColor="background1"/>
          <w:sz w:val="32"/>
          <w:szCs w:val="32"/>
        </w:rPr>
        <w:t>KI verstehen</w:t>
      </w:r>
      <w:bookmarkEnd w:id="2"/>
      <w:bookmarkEnd w:id="3"/>
    </w:p>
    <w:p w14:paraId="1516D689" w14:textId="77777777" w:rsidR="003956D0" w:rsidRPr="003956D0" w:rsidRDefault="003956D0" w:rsidP="00D50FA2">
      <w:pPr>
        <w:rPr>
          <w:b/>
          <w:bCs/>
          <w:color w:val="3D6182"/>
          <w:sz w:val="28"/>
          <w:szCs w:val="28"/>
        </w:rPr>
      </w:pPr>
      <w:r w:rsidRPr="003956D0">
        <w:rPr>
          <w:b/>
          <w:bCs/>
          <w:color w:val="3D6182"/>
          <w:sz w:val="28"/>
          <w:szCs w:val="28"/>
        </w:rPr>
        <w:t>Grundlagen für die Checkliste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3956D0" w:rsidRPr="005C255C" w14:paraId="5AE7DA17" w14:textId="77777777">
        <w:tc>
          <w:tcPr>
            <w:tcW w:w="1271" w:type="dxa"/>
          </w:tcPr>
          <w:p w14:paraId="283113EC" w14:textId="77777777" w:rsidR="003956D0" w:rsidRPr="00F44E0F" w:rsidRDefault="00811B0B">
            <w:r w:rsidRPr="00811B0B">
              <w:rPr>
                <w:noProof/>
                <w:lang w:eastAsia="de-DE"/>
              </w:rPr>
              <w:drawing>
                <wp:inline distT="0" distB="0" distL="0" distR="0" wp14:anchorId="71C1A256" wp14:editId="2C7DB98D">
                  <wp:extent cx="652462" cy="652462"/>
                  <wp:effectExtent l="0" t="0" r="0" b="0"/>
                  <wp:docPr id="26" name="Grafik 25">
                    <a:extLst xmlns:a="http://schemas.openxmlformats.org/drawingml/2006/main">
                      <a:ext uri="{FF2B5EF4-FFF2-40B4-BE49-F238E27FC236}">
                        <a16:creationId xmlns:a16="http://schemas.microsoft.com/office/drawing/2014/main" id="{8B70538D-F790-FE40-A66B-916102216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a:extLst>
                              <a:ext uri="{FF2B5EF4-FFF2-40B4-BE49-F238E27FC236}">
                                <a16:creationId xmlns:a16="http://schemas.microsoft.com/office/drawing/2014/main" id="{8B70538D-F790-FE40-A66B-916102216D33}"/>
                              </a:ext>
                            </a:extLst>
                          </pic:cNvP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54743" cy="654743"/>
                          </a:xfrm>
                          <a:prstGeom prst="rect">
                            <a:avLst/>
                          </a:prstGeom>
                        </pic:spPr>
                      </pic:pic>
                    </a:graphicData>
                  </a:graphic>
                </wp:inline>
              </w:drawing>
            </w:r>
          </w:p>
        </w:tc>
        <w:tc>
          <w:tcPr>
            <w:tcW w:w="7789" w:type="dxa"/>
          </w:tcPr>
          <w:p w14:paraId="1738036B" w14:textId="6EA9A555" w:rsidR="003956D0" w:rsidRPr="003956D0" w:rsidRDefault="003956D0" w:rsidP="003956D0">
            <w:r w:rsidRPr="003956D0">
              <w:t xml:space="preserve">Bevor Sie direkt in die Checklisten </w:t>
            </w:r>
            <w:r w:rsidR="007D2B30" w:rsidRPr="007D2B30">
              <w:t>von „Startklar für KI“</w:t>
            </w:r>
            <w:r w:rsidR="007D2B30">
              <w:t xml:space="preserve"> </w:t>
            </w:r>
            <w:r w:rsidRPr="003956D0">
              <w:t>einsteigen: Nehmen Sie sich einen Moment Zeit und lesen Sie dieses Briefing. Es bietet Ihnen einen kompakten Überblick über die Grundlagen und Unterschiede verschiedener KI-Ansätze. Falls Sie schon vertraut mit dem Thema sind, können Sie den Abschnitt auch überspringen</w:t>
            </w:r>
            <w:r>
              <w:t>.</w:t>
            </w:r>
          </w:p>
        </w:tc>
      </w:tr>
    </w:tbl>
    <w:p w14:paraId="0BA6835E" w14:textId="77777777" w:rsidR="003956D0" w:rsidRDefault="00284528" w:rsidP="003956D0">
      <w:pPr>
        <w:spacing w:before="160"/>
      </w:pPr>
      <w:r w:rsidRPr="00284528">
        <w:t>Die Digitalisierung bietet Kommunen und deren Beschäftigten Mittel und Möglichkeiten, Dienstleistungen effizienter, bürgerfreundlicher und nachhaltiger zu gestalten</w:t>
      </w:r>
      <w:r w:rsidR="003956D0" w:rsidRPr="003956D0">
        <w:t xml:space="preserve">. </w:t>
      </w:r>
      <w:r w:rsidR="00811B0B">
        <w:t>KI</w:t>
      </w:r>
      <w:r w:rsidR="003956D0" w:rsidRPr="003956D0">
        <w:t xml:space="preserve"> bietet dafür vielfältige Möglichkeiten – von der Optimierung von Verkehrsflüssen über Verwaltungsprozesse bis hin zu Klimaschutzmaßnahmen. Gleichzeitig ist es entscheidend, die unterschiedlichen </w:t>
      </w:r>
      <w:r w:rsidR="003956D0" w:rsidRPr="003956D0">
        <w:rPr>
          <w:shd w:val="clear" w:color="auto" w:fill="D6E7EE"/>
        </w:rPr>
        <w:t>KI-Ansätze</w:t>
      </w:r>
      <w:r w:rsidR="003956D0" w:rsidRPr="003956D0">
        <w:t xml:space="preserve">, ihre Funktionsweisen und ihre Implikationen für die Verwaltung zu verstehen. </w:t>
      </w:r>
    </w:p>
    <w:p w14:paraId="0E0A6CEA" w14:textId="31D6DD08" w:rsidR="003956D0" w:rsidRPr="003956D0" w:rsidRDefault="00102704" w:rsidP="00D50FA2">
      <w:pPr>
        <w:rPr>
          <w:b/>
          <w:bCs/>
          <w:color w:val="3D6182"/>
          <w:sz w:val="24"/>
          <w:szCs w:val="24"/>
        </w:rPr>
      </w:pPr>
      <w:r>
        <w:rPr>
          <w:b/>
          <w:bCs/>
          <w:color w:val="3D6182"/>
          <w:sz w:val="24"/>
          <w:szCs w:val="24"/>
        </w:rPr>
        <w:t>Drei</w:t>
      </w:r>
      <w:r w:rsidR="003956D0" w:rsidRPr="003956D0">
        <w:rPr>
          <w:b/>
          <w:bCs/>
          <w:color w:val="3D6182"/>
          <w:sz w:val="24"/>
          <w:szCs w:val="24"/>
        </w:rPr>
        <w:t xml:space="preserve"> wesentliche Strömungen der KI-Forschung</w:t>
      </w:r>
    </w:p>
    <w:p w14:paraId="67E2E675" w14:textId="77777777" w:rsidR="00102704" w:rsidRDefault="00102704" w:rsidP="00102704">
      <w:r w:rsidRPr="003956D0">
        <w:t xml:space="preserve">Historisch lassen sich </w:t>
      </w:r>
      <w:r>
        <w:t>drei</w:t>
      </w:r>
      <w:r w:rsidRPr="003956D0">
        <w:t xml:space="preserve"> wesentliche Strömungen der KI-Forschung unterscheiden:</w:t>
      </w:r>
    </w:p>
    <w:p w14:paraId="06AFF84A" w14:textId="77777777" w:rsidR="00102704" w:rsidRDefault="00102704" w:rsidP="00102704">
      <w:r w:rsidRPr="003956D0">
        <w:rPr>
          <w:shd w:val="clear" w:color="auto" w:fill="D6E7EE"/>
        </w:rPr>
        <w:t>Regelbasierte KI</w:t>
      </w:r>
      <w:r w:rsidRPr="003956D0">
        <w:t xml:space="preserve"> (symbolische KI) entstand in den Anfangsjahren der KI-Forschung</w:t>
      </w:r>
      <w:r>
        <w:t xml:space="preserve"> (1950er–1980er)</w:t>
      </w:r>
      <w:r w:rsidRPr="003956D0">
        <w:t>. Sie arbeitet auf Basis klar definierter Regeln und logischer Strukturen. Entscheidungen sind deterministisch: Bei gleichen Eingaben liefern diese Systeme stets das gleiche, überprüfbare Ergebnis. Regelbasierte Systeme bieten hohe Transparenz und Nachvollziehbarkeit, verbrauchen vergleichsweise wenig Ressourcen und eignen sich insbesondere für Aufgaben, bei denen verlässliche, reproduzierbare Ergebnisse notwendig sind</w:t>
      </w:r>
      <w:r>
        <w:t>.</w:t>
      </w:r>
    </w:p>
    <w:p w14:paraId="27D4E3EF" w14:textId="77777777" w:rsidR="00102704" w:rsidRDefault="00102704" w:rsidP="00102704">
      <w:r w:rsidRPr="000E4EF6">
        <w:rPr>
          <w:shd w:val="clear" w:color="auto" w:fill="D6E7EE"/>
        </w:rPr>
        <w:t>Statistische KI / maschinelles Lernen</w:t>
      </w:r>
      <w:r>
        <w:t xml:space="preserve"> (ML, 1990er–2000er) löste die regelbasierte KI als dominierendes Paradigma ab. Statt expliziter Regeln lernen diese Systeme Muster aus Daten – etwa für Klassifikations- oder Analyseaufgaben. Ein wesentlicher Nachteil: Für jede konkrete Anwendung waren erhebliche Mengen domänenspezifischer Trainingsdaten erforderlich, was gerade im Kontext der öffentlichen Verwaltung oft problematisch war.</w:t>
      </w:r>
    </w:p>
    <w:p w14:paraId="2D391261" w14:textId="77777777" w:rsidR="00102704" w:rsidRDefault="00102704" w:rsidP="00102704">
      <w:r w:rsidRPr="00FF6129">
        <w:rPr>
          <w:shd w:val="clear" w:color="auto" w:fill="D6E7EE"/>
        </w:rPr>
        <w:t>Generative KI</w:t>
      </w:r>
      <w:r>
        <w:t xml:space="preserve"> (</w:t>
      </w:r>
      <w:proofErr w:type="spellStart"/>
      <w:r>
        <w:t>GenKI</w:t>
      </w:r>
      <w:proofErr w:type="spellEnd"/>
      <w:r>
        <w:t xml:space="preserve">, 2010er–heute) ist der neueste und derzeit bedeutendste Zweig der statistischen KI. Sie basiert weiterhin auf maschinellen Lernverfahren, unterscheidet sich von klassischen ML-Ansätzen jedoch in mehreren wesentlichen Punkten: Sie wird auf gigantischen Datenmengen trainiert, erfordert </w:t>
      </w:r>
      <w:proofErr w:type="gramStart"/>
      <w:r>
        <w:t>entsprechend hohe Rechenkapazitäten</w:t>
      </w:r>
      <w:proofErr w:type="gramEnd"/>
      <w:r>
        <w:t xml:space="preserve"> und zielt nicht nur auf die Analyse und Klassifikation von Eingaben ab, sondern auf die Erzeugung komplexer Ausgaben – etwa Textantworten, Sprache, synthetische Bilder und Videos. Entscheidenden Anteil an diesem Durchbruch hatte die sogenannte Transformer-Architektur, die seit Mitte der 2010er Jahre die Entwicklung großer Sprachmodelle (LLMs) und Bildgeneratoren ermöglichte.</w:t>
      </w:r>
    </w:p>
    <w:p w14:paraId="0182E2D1" w14:textId="77777777" w:rsidR="00102704" w:rsidRDefault="00102704" w:rsidP="00102704">
      <w:r>
        <w:t xml:space="preserve">Ein praktisch bedeutsamer Vorteil gegenüber klassischen ML-Ansätzen: Vortrainierte </w:t>
      </w:r>
      <w:proofErr w:type="spellStart"/>
      <w:r>
        <w:t>GenKI</w:t>
      </w:r>
      <w:proofErr w:type="spellEnd"/>
      <w:r>
        <w:t xml:space="preserve">-Modelle (sogenannte </w:t>
      </w:r>
      <w:proofErr w:type="spellStart"/>
      <w:r>
        <w:t>Foundation</w:t>
      </w:r>
      <w:proofErr w:type="spellEnd"/>
      <w:r>
        <w:t xml:space="preserve"> Models) ermöglichen häufig einen Einstieg ohne substanzielle eigene Trainingsdaten. Werden domänenspezifische Daten verfügbar, lässt sich die Qualität durch Finetuning weiter steigern – das System kann sogar im laufenden Betrieb kontinuierlich weiterentwickelt werden. In bestimmten Anwendungsbereichen, etwa bei spezialisierten Bildanalysen, sind klassische ML-Modelle dennoch weiterhin konkurrenzfähig oder sogar überlegen – </w:t>
      </w:r>
      <w:proofErr w:type="gramStart"/>
      <w:r>
        <w:t>etwa</w:t>
      </w:r>
      <w:proofErr w:type="gramEnd"/>
      <w:r>
        <w:t xml:space="preserve"> wenn die Trainingsdaten der </w:t>
      </w:r>
      <w:proofErr w:type="spellStart"/>
      <w:r>
        <w:t>GenKI</w:t>
      </w:r>
      <w:proofErr w:type="spellEnd"/>
      <w:r>
        <w:t xml:space="preserve"> die jeweilige Aufgabe nicht ausreichend abdecken oder der Rechenaufwand zu hoch wäre. In solchen Fällen bleibt man jedoch erneut auf ausreichende domänenspezifische Trainingsdaten angewiesen.</w:t>
      </w:r>
    </w:p>
    <w:p w14:paraId="27089EAE" w14:textId="77777777" w:rsidR="00102704" w:rsidRDefault="00102704">
      <w:pPr>
        <w:rPr>
          <w:b/>
          <w:bCs/>
          <w:color w:val="3D6182"/>
          <w:sz w:val="24"/>
          <w:szCs w:val="24"/>
        </w:rPr>
      </w:pPr>
      <w:r>
        <w:rPr>
          <w:b/>
          <w:bCs/>
          <w:color w:val="3D6182"/>
          <w:sz w:val="24"/>
          <w:szCs w:val="24"/>
        </w:rPr>
        <w:br w:type="page"/>
      </w:r>
    </w:p>
    <w:p w14:paraId="78A17FFA" w14:textId="1AEA3BE6" w:rsidR="003956D0" w:rsidRPr="003956D0" w:rsidRDefault="003956D0" w:rsidP="00D50FA2">
      <w:pPr>
        <w:rPr>
          <w:b/>
          <w:bCs/>
          <w:color w:val="3D6182"/>
          <w:sz w:val="24"/>
          <w:szCs w:val="24"/>
        </w:rPr>
      </w:pPr>
      <w:r w:rsidRPr="003956D0">
        <w:rPr>
          <w:b/>
          <w:bCs/>
          <w:color w:val="3D6182"/>
          <w:sz w:val="24"/>
          <w:szCs w:val="24"/>
        </w:rPr>
        <w:lastRenderedPageBreak/>
        <w:t>Kritische Bewertung für die Verwaltung</w:t>
      </w:r>
    </w:p>
    <w:p w14:paraId="1E530A61" w14:textId="77777777" w:rsidR="00102704" w:rsidRDefault="00102704" w:rsidP="00102704">
      <w:r>
        <w:t xml:space="preserve">Für die Verwaltung ist eine kritische Bewertung notwendig: Wann ist </w:t>
      </w:r>
      <w:proofErr w:type="spellStart"/>
      <w:r>
        <w:t>GenKI</w:t>
      </w:r>
      <w:proofErr w:type="spellEnd"/>
      <w:r>
        <w:t xml:space="preserve"> wirklich sinnvoll, und wann bieten regelbasierte Systeme oder klassische ML-Ansätze effizientere, nachhaltigere Alternativen? Besonders bei Aufgaben, bei denen verlässlicher Informationsabruf oder strukturierte Datenanalyse gefragt ist, sind oft klassische Ansätze die bessere Wahl. Der aktuelle Hype um generative KI führt häufig dazu, dass diese Systeme als Allheilmittel gesehen werden, ohne die spezifischen Herausforderungen und negativen Externalitäten – etwa hinsichtlich Transparenz, Energieverbrauch und Anbieterabhängigkeit – ausreichend zu berücksichtigen.</w:t>
      </w:r>
    </w:p>
    <w:p w14:paraId="2A2FC5DD" w14:textId="77777777" w:rsidR="003956D0" w:rsidRPr="003956D0" w:rsidRDefault="003956D0" w:rsidP="00D50FA2">
      <w:pPr>
        <w:rPr>
          <w:b/>
          <w:bCs/>
          <w:color w:val="3D6182"/>
          <w:sz w:val="24"/>
          <w:szCs w:val="24"/>
        </w:rPr>
      </w:pPr>
      <w:r w:rsidRPr="003956D0">
        <w:rPr>
          <w:b/>
          <w:bCs/>
          <w:color w:val="3D6182"/>
          <w:sz w:val="24"/>
          <w:szCs w:val="24"/>
        </w:rPr>
        <w:t xml:space="preserve">Maßvoller Einsatz von </w:t>
      </w:r>
      <w:proofErr w:type="spellStart"/>
      <w:r w:rsidRPr="003956D0">
        <w:rPr>
          <w:b/>
          <w:bCs/>
          <w:color w:val="3D6182"/>
          <w:sz w:val="24"/>
          <w:szCs w:val="24"/>
        </w:rPr>
        <w:t>GenKI</w:t>
      </w:r>
      <w:proofErr w:type="spellEnd"/>
    </w:p>
    <w:p w14:paraId="05C67113" w14:textId="77777777" w:rsidR="003956D0" w:rsidRDefault="003956D0" w:rsidP="00D50FA2">
      <w:r w:rsidRPr="003956D0">
        <w:t xml:space="preserve">Ein maßvoller Einsatz von </w:t>
      </w:r>
      <w:proofErr w:type="spellStart"/>
      <w:r w:rsidRPr="003956D0">
        <w:t>GenKI</w:t>
      </w:r>
      <w:proofErr w:type="spellEnd"/>
      <w:r w:rsidRPr="003956D0">
        <w:t xml:space="preserve"> kann jedoch sinnvoll sein, im Sinne der </w:t>
      </w:r>
      <w:r w:rsidR="008D19E2">
        <w:t xml:space="preserve">Intelligenzverstärkung (englisch </w:t>
      </w:r>
      <w:r w:rsidRPr="003956D0">
        <w:rPr>
          <w:shd w:val="clear" w:color="auto" w:fill="D6E7EE"/>
        </w:rPr>
        <w:t>„</w:t>
      </w:r>
      <w:proofErr w:type="spellStart"/>
      <w:r w:rsidRPr="003956D0">
        <w:rPr>
          <w:shd w:val="clear" w:color="auto" w:fill="D6E7EE"/>
        </w:rPr>
        <w:t>Intelligence</w:t>
      </w:r>
      <w:proofErr w:type="spellEnd"/>
      <w:r w:rsidRPr="003956D0">
        <w:rPr>
          <w:shd w:val="clear" w:color="auto" w:fill="D6E7EE"/>
        </w:rPr>
        <w:t xml:space="preserve"> </w:t>
      </w:r>
      <w:proofErr w:type="spellStart"/>
      <w:r w:rsidRPr="003956D0">
        <w:rPr>
          <w:shd w:val="clear" w:color="auto" w:fill="D6E7EE"/>
        </w:rPr>
        <w:t>Amplification</w:t>
      </w:r>
      <w:proofErr w:type="spellEnd"/>
      <w:r w:rsidRPr="003956D0">
        <w:rPr>
          <w:shd w:val="clear" w:color="auto" w:fill="D6E7EE"/>
        </w:rPr>
        <w:t>“</w:t>
      </w:r>
      <w:r w:rsidR="008D19E2">
        <w:rPr>
          <w:shd w:val="clear" w:color="auto" w:fill="D6E7EE"/>
        </w:rPr>
        <w:t>)</w:t>
      </w:r>
      <w:r w:rsidRPr="003956D0">
        <w:t>: Die KI unterstützt die menschliche Fachexpertise, macht Prozesse effizienter und ersetzt die Mitarbeitenden nicht. Entscheidend ist dabei eine differenzierte, verantwortungsbewusste Bewertung, die Verhältnismäßigkeit, Zweckmäßigkeit und nachhaltige Ressourcennutzung in den Mittelpunkt stellt.</w:t>
      </w:r>
      <w:r>
        <w:br w:type="page"/>
      </w:r>
    </w:p>
    <w:p w14:paraId="28ECABD0" w14:textId="77777777" w:rsidR="00F612C1" w:rsidRPr="00537504" w:rsidRDefault="00760B57" w:rsidP="00D524B3">
      <w:pPr>
        <w:shd w:val="clear" w:color="auto" w:fill="3D6182"/>
        <w:outlineLvl w:val="0"/>
        <w:rPr>
          <w:b/>
          <w:bCs/>
          <w:color w:val="FFFFFF" w:themeColor="background1"/>
          <w:sz w:val="32"/>
          <w:szCs w:val="32"/>
        </w:rPr>
      </w:pPr>
      <w:bookmarkStart w:id="4" w:name="_Toc207663437"/>
      <w:bookmarkStart w:id="5" w:name="_Toc222478675"/>
      <w:r>
        <w:rPr>
          <w:b/>
          <w:bCs/>
          <w:color w:val="FFFFFF" w:themeColor="background1"/>
          <w:sz w:val="32"/>
          <w:szCs w:val="32"/>
        </w:rPr>
        <w:lastRenderedPageBreak/>
        <w:t xml:space="preserve">I </w:t>
      </w:r>
      <w:r w:rsidR="00F612C1" w:rsidRPr="00537504">
        <w:rPr>
          <w:b/>
          <w:bCs/>
          <w:color w:val="FFFFFF" w:themeColor="background1"/>
          <w:sz w:val="32"/>
          <w:szCs w:val="32"/>
        </w:rPr>
        <w:t xml:space="preserve">Klarheit schaffen: </w:t>
      </w:r>
      <w:r w:rsidR="001C6A78" w:rsidRPr="00537504">
        <w:rPr>
          <w:b/>
          <w:bCs/>
          <w:color w:val="FFFFFF" w:themeColor="background1"/>
          <w:sz w:val="32"/>
          <w:szCs w:val="32"/>
        </w:rPr>
        <w:t>Ziele, Beteiligte und Projektumfang</w:t>
      </w:r>
      <w:bookmarkEnd w:id="4"/>
      <w:bookmarkEnd w:id="5"/>
      <w:r w:rsidR="00546DFA" w:rsidRPr="00537504">
        <w:rPr>
          <w:b/>
          <w:bCs/>
          <w:color w:val="FFFFFF" w:themeColor="background1"/>
          <w:sz w:val="32"/>
          <w:szCs w:val="32"/>
        </w:rPr>
        <w:t xml:space="preserve"> </w:t>
      </w:r>
    </w:p>
    <w:p w14:paraId="1A881019" w14:textId="77777777" w:rsidR="00836703" w:rsidRDefault="00E833A3">
      <w:pPr>
        <w:rPr>
          <w:b/>
          <w:bCs/>
          <w:color w:val="3D6182"/>
          <w:sz w:val="28"/>
          <w:szCs w:val="28"/>
        </w:rPr>
      </w:pPr>
      <w:r>
        <w:rPr>
          <w:b/>
          <w:bCs/>
          <w:color w:val="3D6182"/>
          <w:sz w:val="28"/>
          <w:szCs w:val="28"/>
        </w:rPr>
        <w:t>KI-</w:t>
      </w:r>
      <w:r w:rsidR="00836703" w:rsidRPr="00836703">
        <w:rPr>
          <w:b/>
          <w:bCs/>
          <w:color w:val="3D6182"/>
          <w:sz w:val="28"/>
          <w:szCs w:val="28"/>
        </w:rPr>
        <w:t>Projektsteckbrief</w:t>
      </w:r>
    </w:p>
    <w:p w14:paraId="70DE5822" w14:textId="77777777" w:rsidR="007C542A" w:rsidRDefault="001C6A78">
      <w:r w:rsidRPr="001C6A78">
        <w:t xml:space="preserve">Bevor Sie in die Planung einsteigen, schaffen Sie ein gemeinsames Verständnis: Worum geht es genau? Wer ist beteiligt? </w:t>
      </w:r>
      <w:r w:rsidR="00E63402" w:rsidRPr="00E63402">
        <w:t>Und wie trägt das Vorhaben zu den strategischen Zielen Ihrer Kommune bei</w:t>
      </w:r>
      <w:r w:rsidRPr="001C6A78">
        <w:t>? Nutzen Sie die</w:t>
      </w:r>
      <w:r w:rsidR="007E3A46">
        <w:t xml:space="preserve"> folgenden</w:t>
      </w:r>
      <w:r w:rsidRPr="001C6A78">
        <w:t xml:space="preserve"> Leitfragen und Felder, um die Grundlagen Ihres KI-Projekts strukturiert zu dokumentieren.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2200A3" w14:paraId="19D67CEE" w14:textId="77777777" w:rsidTr="00BE0F44">
        <w:tc>
          <w:tcPr>
            <w:tcW w:w="1271" w:type="dxa"/>
          </w:tcPr>
          <w:p w14:paraId="1CE81461" w14:textId="77777777" w:rsidR="002200A3" w:rsidRDefault="002200A3" w:rsidP="00BE0F44">
            <w:r w:rsidRPr="005C255C">
              <w:rPr>
                <w:noProof/>
                <w:lang w:eastAsia="de-DE"/>
              </w:rPr>
              <w:drawing>
                <wp:inline distT="0" distB="0" distL="0" distR="0" wp14:anchorId="6E4416E2" wp14:editId="452ED2F0">
                  <wp:extent cx="528555" cy="528555"/>
                  <wp:effectExtent l="0" t="0" r="5080" b="0"/>
                  <wp:docPr id="3" name="Grafik 30">
                    <a:extLst xmlns:a="http://schemas.openxmlformats.org/drawingml/2006/main">
                      <a:ext uri="{FF2B5EF4-FFF2-40B4-BE49-F238E27FC236}">
                        <a16:creationId xmlns:a16="http://schemas.microsoft.com/office/drawing/2014/main" id="{70428164-8D0E-1E4B-ABD7-98DEAF3E6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a:extLst>
                              <a:ext uri="{FF2B5EF4-FFF2-40B4-BE49-F238E27FC236}">
                                <a16:creationId xmlns:a16="http://schemas.microsoft.com/office/drawing/2014/main" id="{70428164-8D0E-1E4B-ABD7-98DEAF3E6848}"/>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5538" cy="545538"/>
                          </a:xfrm>
                          <a:prstGeom prst="rect">
                            <a:avLst/>
                          </a:prstGeom>
                        </pic:spPr>
                      </pic:pic>
                    </a:graphicData>
                  </a:graphic>
                </wp:inline>
              </w:drawing>
            </w:r>
          </w:p>
        </w:tc>
        <w:tc>
          <w:tcPr>
            <w:tcW w:w="7789" w:type="dxa"/>
          </w:tcPr>
          <w:p w14:paraId="0E6282D1" w14:textId="77777777" w:rsidR="002200A3" w:rsidRDefault="002200A3" w:rsidP="00BE0F44">
            <w:pPr>
              <w:rPr>
                <w:b/>
                <w:bCs/>
                <w:color w:val="3D6182"/>
                <w:sz w:val="24"/>
                <w:szCs w:val="24"/>
              </w:rPr>
            </w:pPr>
            <w:r w:rsidRPr="005C255C">
              <w:rPr>
                <w:b/>
                <w:bCs/>
                <w:color w:val="3D6182"/>
                <w:sz w:val="24"/>
                <w:szCs w:val="24"/>
              </w:rPr>
              <w:t>Für wen?</w:t>
            </w:r>
          </w:p>
          <w:p w14:paraId="74413A87" w14:textId="77777777" w:rsidR="002200A3" w:rsidRDefault="002200A3" w:rsidP="00BE0F44">
            <w:r w:rsidRPr="002200A3">
              <w:t>Projektverantwortliche, Fachbereichsleitung, ggf. politische Ebene – Fragen zu Zielen und Strategie lassen sich meist intern im Fachbereich klären</w:t>
            </w:r>
            <w:r>
              <w:t>.</w:t>
            </w:r>
          </w:p>
          <w:p w14:paraId="056F4C80" w14:textId="77777777" w:rsidR="002200A3" w:rsidRDefault="002200A3" w:rsidP="00BE0F44"/>
        </w:tc>
      </w:tr>
      <w:tr w:rsidR="002200A3" w14:paraId="5494F6A2" w14:textId="77777777" w:rsidTr="00BE0F44">
        <w:tc>
          <w:tcPr>
            <w:tcW w:w="1271" w:type="dxa"/>
          </w:tcPr>
          <w:p w14:paraId="5483734D" w14:textId="77777777" w:rsidR="002200A3" w:rsidRPr="00F44E0F" w:rsidRDefault="002200A3" w:rsidP="00BE0F44">
            <w:r w:rsidRPr="005C255C">
              <w:rPr>
                <w:noProof/>
                <w:lang w:eastAsia="de-DE"/>
              </w:rPr>
              <w:drawing>
                <wp:inline distT="0" distB="0" distL="0" distR="0" wp14:anchorId="305F1E53" wp14:editId="4C1B2786">
                  <wp:extent cx="517525" cy="517525"/>
                  <wp:effectExtent l="0" t="0" r="0" b="0"/>
                  <wp:docPr id="14" name="Grafik 24">
                    <a:extLst xmlns:a="http://schemas.openxmlformats.org/drawingml/2006/main">
                      <a:ext uri="{FF2B5EF4-FFF2-40B4-BE49-F238E27FC236}">
                        <a16:creationId xmlns:a16="http://schemas.microsoft.com/office/drawing/2014/main" id="{88635DBC-1EA1-8041-BE05-C419025EA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a:extLst>
                              <a:ext uri="{FF2B5EF4-FFF2-40B4-BE49-F238E27FC236}">
                                <a16:creationId xmlns:a16="http://schemas.microsoft.com/office/drawing/2014/main" id="{88635DBC-1EA1-8041-BE05-C419025EA37B}"/>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20614" cy="520614"/>
                          </a:xfrm>
                          <a:prstGeom prst="rect">
                            <a:avLst/>
                          </a:prstGeom>
                        </pic:spPr>
                      </pic:pic>
                    </a:graphicData>
                  </a:graphic>
                </wp:inline>
              </w:drawing>
            </w:r>
          </w:p>
        </w:tc>
        <w:tc>
          <w:tcPr>
            <w:tcW w:w="7789" w:type="dxa"/>
          </w:tcPr>
          <w:p w14:paraId="51EB3DB1" w14:textId="77777777" w:rsidR="002200A3" w:rsidRDefault="002200A3" w:rsidP="00BE0F44">
            <w:r>
              <w:rPr>
                <w:b/>
                <w:bCs/>
                <w:color w:val="3D6182"/>
                <w:sz w:val="24"/>
                <w:szCs w:val="24"/>
              </w:rPr>
              <w:t>Wie lang</w:t>
            </w:r>
            <w:r w:rsidRPr="005C255C">
              <w:rPr>
                <w:b/>
                <w:bCs/>
                <w:color w:val="3D6182"/>
                <w:sz w:val="24"/>
                <w:szCs w:val="24"/>
              </w:rPr>
              <w:t>?</w:t>
            </w:r>
            <w:r w:rsidRPr="005C255C">
              <w:t xml:space="preserve"> </w:t>
            </w:r>
          </w:p>
          <w:p w14:paraId="48AA9EA5" w14:textId="764932DF" w:rsidR="002200A3" w:rsidRPr="002200A3" w:rsidRDefault="002200A3" w:rsidP="00BE0F44">
            <w:r>
              <w:t xml:space="preserve">Ca. 45–60 Min. Die Fragen in diesem Kapitel klingen zunächst einfach, erfordern aber oft mehr Abstimmung als erwartet – </w:t>
            </w:r>
            <w:r w:rsidR="009D326D">
              <w:t>insbesondere,</w:t>
            </w:r>
            <w:r>
              <w:t xml:space="preserve"> wenn verschiedene Fachbereiche unterschiedliche Erwartungen mitbringen.</w:t>
            </w:r>
          </w:p>
        </w:tc>
      </w:tr>
      <w:tr w:rsidR="002200A3" w14:paraId="158D3411" w14:textId="77777777" w:rsidTr="00BE0F44">
        <w:tc>
          <w:tcPr>
            <w:tcW w:w="1271" w:type="dxa"/>
          </w:tcPr>
          <w:p w14:paraId="71C684C2" w14:textId="77777777" w:rsidR="002200A3" w:rsidRPr="005C255C" w:rsidRDefault="002200A3" w:rsidP="00BE0F44">
            <w:pPr>
              <w:rPr>
                <w:noProof/>
                <w:lang w:eastAsia="de-DE"/>
              </w:rPr>
            </w:pPr>
          </w:p>
        </w:tc>
        <w:tc>
          <w:tcPr>
            <w:tcW w:w="7789" w:type="dxa"/>
          </w:tcPr>
          <w:p w14:paraId="67DFF37F" w14:textId="77777777" w:rsidR="002200A3" w:rsidRPr="005C255C" w:rsidRDefault="002200A3" w:rsidP="00BE0F44">
            <w:pPr>
              <w:rPr>
                <w:b/>
                <w:bCs/>
                <w:color w:val="3D6182"/>
                <w:sz w:val="24"/>
                <w:szCs w:val="24"/>
              </w:rPr>
            </w:pPr>
          </w:p>
        </w:tc>
      </w:tr>
    </w:tbl>
    <w:p w14:paraId="65133D5A" w14:textId="77777777" w:rsidR="00836703" w:rsidRPr="00605391" w:rsidRDefault="00E833A3" w:rsidP="00605391">
      <w:pPr>
        <w:pStyle w:val="Listenabsatz"/>
        <w:numPr>
          <w:ilvl w:val="0"/>
          <w:numId w:val="28"/>
        </w:numPr>
        <w:rPr>
          <w:b/>
          <w:bCs/>
          <w:color w:val="3D6182"/>
          <w:sz w:val="24"/>
          <w:szCs w:val="24"/>
        </w:rPr>
      </w:pPr>
      <w:r w:rsidRPr="00605391">
        <w:rPr>
          <w:b/>
          <w:bCs/>
          <w:color w:val="3D6182"/>
          <w:sz w:val="24"/>
          <w:szCs w:val="24"/>
        </w:rPr>
        <w:t>KI-</w:t>
      </w:r>
      <w:r w:rsidR="00836703" w:rsidRPr="00605391">
        <w:rPr>
          <w:b/>
          <w:bCs/>
          <w:color w:val="3D6182"/>
          <w:sz w:val="24"/>
          <w:szCs w:val="24"/>
        </w:rPr>
        <w:t>Projekt auf einen Blick</w:t>
      </w:r>
      <w:r w:rsidR="00A02629"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537504" w14:paraId="701EB67D" w14:textId="77777777" w:rsidTr="00537504">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E2582FC" w14:textId="77777777" w:rsidR="00537504" w:rsidRDefault="00537504">
            <w:pPr>
              <w:spacing w:after="160" w:line="259" w:lineRule="auto"/>
            </w:pPr>
            <w:r w:rsidRPr="00836703">
              <w:t xml:space="preserve">Halten Sie die wichtigsten Rahmendaten Ihres </w:t>
            </w:r>
            <w:r w:rsidR="00A02629">
              <w:t>KI-Vorhabens</w:t>
            </w:r>
            <w:r w:rsidRPr="00836703">
              <w:t xml:space="preserve"> fest. Ein prägnanter Titel und – falls vorhanden – ein Akronym erleichtern die Kommunikation und Wiedererkennung</w:t>
            </w:r>
            <w:r>
              <w:t>.</w:t>
            </w:r>
          </w:p>
        </w:tc>
      </w:tr>
      <w:tr w:rsidR="00537504" w14:paraId="2A2D2AAE" w14:textId="77777777" w:rsidTr="00537504">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654BDB69" w14:textId="77777777" w:rsidR="00537504" w:rsidRPr="00261200" w:rsidRDefault="00537504">
            <w:pPr>
              <w:rPr>
                <w:b/>
                <w:bCs/>
              </w:rPr>
            </w:pPr>
            <w:r w:rsidRPr="00261200">
              <w:rPr>
                <w:b/>
                <w:bCs/>
              </w:rPr>
              <w:t>Projekttitel:</w:t>
            </w:r>
          </w:p>
        </w:tc>
      </w:tr>
      <w:tr w:rsidR="00537504" w:rsidRPr="009D326D" w14:paraId="0880126D" w14:textId="77777777" w:rsidTr="00537504">
        <w:tc>
          <w:tcPr>
            <w:tcW w:w="9060" w:type="dxa"/>
            <w:tcBorders>
              <w:top w:val="single" w:sz="36" w:space="0" w:color="D6E7EE"/>
              <w:left w:val="single" w:sz="36" w:space="0" w:color="D6E7EE"/>
              <w:bottom w:val="single" w:sz="36" w:space="0" w:color="D6E7EE"/>
              <w:right w:val="single" w:sz="36" w:space="0" w:color="D6E7EE"/>
            </w:tcBorders>
          </w:tcPr>
          <w:p w14:paraId="21CB1F64" w14:textId="20A05AA4" w:rsidR="00760B57" w:rsidRPr="007E0BDC" w:rsidRDefault="00760B57" w:rsidP="00DA218F">
            <w:pPr>
              <w:spacing w:after="480" w:line="259" w:lineRule="auto"/>
            </w:pPr>
          </w:p>
        </w:tc>
      </w:tr>
      <w:tr w:rsidR="00537504" w14:paraId="6E50D479" w14:textId="77777777" w:rsidTr="00537504">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44FA3EF" w14:textId="77777777" w:rsidR="00537504" w:rsidRPr="00261200" w:rsidRDefault="00537504">
            <w:pPr>
              <w:rPr>
                <w:b/>
                <w:bCs/>
                <w:shd w:val="clear" w:color="auto" w:fill="D6E7EE"/>
              </w:rPr>
            </w:pPr>
            <w:r w:rsidRPr="001C6A78">
              <w:rPr>
                <w:b/>
                <w:bCs/>
                <w:shd w:val="clear" w:color="auto" w:fill="D6E7EE"/>
              </w:rPr>
              <w:t>Akronym (falls vorhanden)</w:t>
            </w:r>
            <w:r w:rsidRPr="00261200">
              <w:rPr>
                <w:b/>
                <w:bCs/>
                <w:shd w:val="clear" w:color="auto" w:fill="D6E7EE"/>
              </w:rPr>
              <w:t>:</w:t>
            </w:r>
          </w:p>
        </w:tc>
      </w:tr>
      <w:tr w:rsidR="00537504" w:rsidRPr="00760B57" w14:paraId="095D70BF" w14:textId="77777777" w:rsidTr="00537504">
        <w:tc>
          <w:tcPr>
            <w:tcW w:w="9060" w:type="dxa"/>
            <w:tcBorders>
              <w:top w:val="single" w:sz="36" w:space="0" w:color="D6E7EE"/>
              <w:left w:val="single" w:sz="36" w:space="0" w:color="D6E7EE"/>
              <w:bottom w:val="single" w:sz="36" w:space="0" w:color="D6E7EE"/>
              <w:right w:val="single" w:sz="36" w:space="0" w:color="D6E7EE"/>
            </w:tcBorders>
          </w:tcPr>
          <w:p w14:paraId="2DF41F31" w14:textId="12F55233" w:rsidR="00760B57" w:rsidRPr="009D326D" w:rsidRDefault="00760B57" w:rsidP="00DA218F">
            <w:pPr>
              <w:spacing w:after="480" w:line="259" w:lineRule="auto"/>
            </w:pPr>
          </w:p>
        </w:tc>
      </w:tr>
    </w:tbl>
    <w:p w14:paraId="60BB0FF9" w14:textId="77777777" w:rsidR="001C6A78" w:rsidRPr="00605391" w:rsidRDefault="00DF705C" w:rsidP="00605391">
      <w:pPr>
        <w:pStyle w:val="Listenabsatz"/>
        <w:numPr>
          <w:ilvl w:val="0"/>
          <w:numId w:val="28"/>
        </w:numPr>
        <w:spacing w:before="160"/>
        <w:rPr>
          <w:b/>
          <w:bCs/>
          <w:color w:val="3D6182"/>
          <w:sz w:val="24"/>
          <w:szCs w:val="24"/>
        </w:rPr>
      </w:pPr>
      <w:r w:rsidRPr="00605391">
        <w:rPr>
          <w:b/>
          <w:bCs/>
          <w:color w:val="3D6182"/>
          <w:sz w:val="24"/>
          <w:szCs w:val="24"/>
        </w:rPr>
        <w:t>Welche Akteure sind am KI-Projekt beteiligt</w:t>
      </w:r>
      <w:r w:rsidR="001C6A78"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537504" w14:paraId="2FCC5843"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360B354" w14:textId="77777777" w:rsidR="00537504" w:rsidRDefault="00537504">
            <w:pPr>
              <w:spacing w:after="160" w:line="259" w:lineRule="auto"/>
            </w:pPr>
            <w:r w:rsidRPr="00836703">
              <w:t xml:space="preserve">Notieren Sie alle zentralen Akteure. So wird früh sichtbar, </w:t>
            </w:r>
            <w:r w:rsidR="00364184" w:rsidRPr="00364184">
              <w:t>wer die Federführung übernimmt</w:t>
            </w:r>
            <w:r w:rsidR="00364184">
              <w:t xml:space="preserve">, </w:t>
            </w:r>
            <w:r w:rsidRPr="00836703">
              <w:t>welche Abteilungen intern eingebunden sind und welche Partner von außen wichtig werden. Das erleichtert die Abstimmung und schafft Transparenz.</w:t>
            </w:r>
          </w:p>
        </w:tc>
      </w:tr>
      <w:tr w:rsidR="00364184" w14:paraId="613BC9B2"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4D62C566" w14:textId="77777777" w:rsidR="00364184" w:rsidRPr="00850712" w:rsidRDefault="00850712">
            <w:pPr>
              <w:rPr>
                <w:b/>
                <w:bCs/>
              </w:rPr>
            </w:pPr>
            <w:r w:rsidRPr="00850712">
              <w:rPr>
                <w:b/>
                <w:bCs/>
              </w:rPr>
              <w:t>Federführung:</w:t>
            </w:r>
          </w:p>
        </w:tc>
      </w:tr>
      <w:tr w:rsidR="00364184" w:rsidRPr="00893AC5" w14:paraId="4C6A3ADB" w14:textId="77777777" w:rsidTr="00850712">
        <w:tc>
          <w:tcPr>
            <w:tcW w:w="9060" w:type="dxa"/>
            <w:tcBorders>
              <w:top w:val="single" w:sz="36" w:space="0" w:color="D6E7EE"/>
              <w:left w:val="single" w:sz="36" w:space="0" w:color="D6E7EE"/>
              <w:bottom w:val="single" w:sz="36" w:space="0" w:color="D6E7EE"/>
              <w:right w:val="single" w:sz="36" w:space="0" w:color="D6E7EE"/>
            </w:tcBorders>
          </w:tcPr>
          <w:p w14:paraId="4DB5A43B" w14:textId="483E2424" w:rsidR="009D326D" w:rsidRPr="00893AC5" w:rsidRDefault="009D326D" w:rsidP="00460615">
            <w:pPr>
              <w:spacing w:after="480"/>
              <w:rPr>
                <w:lang w:val="en-US"/>
              </w:rPr>
            </w:pPr>
          </w:p>
        </w:tc>
      </w:tr>
      <w:tr w:rsidR="00537504" w14:paraId="77682008"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260D214" w14:textId="77777777" w:rsidR="00537504" w:rsidRPr="00261200" w:rsidRDefault="00537504">
            <w:pPr>
              <w:rPr>
                <w:b/>
                <w:bCs/>
              </w:rPr>
            </w:pPr>
            <w:r w:rsidRPr="00261200">
              <w:rPr>
                <w:b/>
                <w:bCs/>
              </w:rPr>
              <w:t>Interne Abteilungen:</w:t>
            </w:r>
          </w:p>
        </w:tc>
      </w:tr>
      <w:tr w:rsidR="00537504" w:rsidRPr="00760B57" w14:paraId="076116A2" w14:textId="77777777">
        <w:tc>
          <w:tcPr>
            <w:tcW w:w="9060" w:type="dxa"/>
            <w:tcBorders>
              <w:top w:val="single" w:sz="36" w:space="0" w:color="D6E7EE"/>
              <w:left w:val="single" w:sz="36" w:space="0" w:color="D6E7EE"/>
              <w:bottom w:val="single" w:sz="36" w:space="0" w:color="D6E7EE"/>
              <w:right w:val="single" w:sz="36" w:space="0" w:color="D6E7EE"/>
            </w:tcBorders>
          </w:tcPr>
          <w:p w14:paraId="70A1B9C8" w14:textId="2D8076AF" w:rsidR="009D326D" w:rsidRPr="007E0BDC" w:rsidRDefault="009D326D" w:rsidP="009D326D">
            <w:pPr>
              <w:spacing w:after="480" w:line="259" w:lineRule="auto"/>
            </w:pPr>
          </w:p>
        </w:tc>
      </w:tr>
      <w:tr w:rsidR="00537504" w14:paraId="59DFA05F"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2AE0AC3" w14:textId="77777777" w:rsidR="00537504" w:rsidRPr="00261200" w:rsidRDefault="00537504">
            <w:pPr>
              <w:rPr>
                <w:b/>
                <w:bCs/>
                <w:shd w:val="clear" w:color="auto" w:fill="D6E7EE"/>
              </w:rPr>
            </w:pPr>
            <w:r w:rsidRPr="00261200">
              <w:rPr>
                <w:b/>
                <w:bCs/>
                <w:shd w:val="clear" w:color="auto" w:fill="D6E7EE"/>
              </w:rPr>
              <w:t>Externe Partner:</w:t>
            </w:r>
          </w:p>
        </w:tc>
      </w:tr>
      <w:tr w:rsidR="00537504" w:rsidRPr="00760B57" w14:paraId="0625C720" w14:textId="77777777">
        <w:tc>
          <w:tcPr>
            <w:tcW w:w="9060" w:type="dxa"/>
            <w:tcBorders>
              <w:top w:val="single" w:sz="36" w:space="0" w:color="D6E7EE"/>
              <w:left w:val="single" w:sz="36" w:space="0" w:color="D6E7EE"/>
              <w:bottom w:val="single" w:sz="36" w:space="0" w:color="D6E7EE"/>
              <w:right w:val="single" w:sz="36" w:space="0" w:color="D6E7EE"/>
            </w:tcBorders>
          </w:tcPr>
          <w:p w14:paraId="73184BED" w14:textId="111CCF88" w:rsidR="009D326D" w:rsidRPr="007E0BDC" w:rsidRDefault="009D326D" w:rsidP="009D326D">
            <w:pPr>
              <w:spacing w:after="480" w:line="259" w:lineRule="auto"/>
            </w:pPr>
          </w:p>
        </w:tc>
      </w:tr>
    </w:tbl>
    <w:p w14:paraId="7254CC32" w14:textId="77777777" w:rsidR="001C6A78" w:rsidRPr="00605391" w:rsidRDefault="00DF705C" w:rsidP="00605391">
      <w:pPr>
        <w:pStyle w:val="Listenabsatz"/>
        <w:numPr>
          <w:ilvl w:val="0"/>
          <w:numId w:val="28"/>
        </w:numPr>
        <w:spacing w:before="160"/>
        <w:rPr>
          <w:b/>
          <w:bCs/>
          <w:color w:val="3D6182"/>
          <w:sz w:val="24"/>
          <w:szCs w:val="24"/>
        </w:rPr>
      </w:pPr>
      <w:r w:rsidRPr="00605391">
        <w:rPr>
          <w:b/>
          <w:bCs/>
          <w:color w:val="3D6182"/>
          <w:sz w:val="24"/>
          <w:szCs w:val="24"/>
        </w:rPr>
        <w:lastRenderedPageBreak/>
        <w:t>Was ist das Ziel und der Zweck des KI-Projekts</w:t>
      </w:r>
      <w:r w:rsidR="001C6A78"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537504" w14:paraId="0EB60261"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A2A957F" w14:textId="77777777" w:rsidR="00537504" w:rsidRDefault="00537504" w:rsidP="00537504">
            <w:pPr>
              <w:spacing w:after="160" w:line="259" w:lineRule="auto"/>
            </w:pPr>
            <w:r w:rsidRPr="00836703">
              <w:t xml:space="preserve">Beschreiben Sie kurz und verständlich, was das </w:t>
            </w:r>
            <w:r w:rsidR="00A02629">
              <w:t>KI-</w:t>
            </w:r>
            <w:r w:rsidRPr="00836703">
              <w:t>Projekt leisten soll. Konzentrieren Sie sich auf den Kern: Welche Aufgaben übernimmt die KI-Lösung und welches Problem wird dadurch gelöst?</w:t>
            </w:r>
          </w:p>
        </w:tc>
      </w:tr>
      <w:tr w:rsidR="00537504" w14:paraId="6B422609"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7860386" w14:textId="77777777" w:rsidR="00537504" w:rsidRPr="00261200" w:rsidRDefault="00537504">
            <w:pPr>
              <w:rPr>
                <w:b/>
                <w:bCs/>
              </w:rPr>
            </w:pPr>
            <w:r w:rsidRPr="00261200">
              <w:rPr>
                <w:b/>
                <w:bCs/>
              </w:rPr>
              <w:t>Kurzbeschreibung des KI-Projekts:</w:t>
            </w:r>
          </w:p>
        </w:tc>
      </w:tr>
      <w:tr w:rsidR="00537504" w:rsidRPr="00893AC5" w14:paraId="755B77CA" w14:textId="77777777">
        <w:tc>
          <w:tcPr>
            <w:tcW w:w="9060" w:type="dxa"/>
            <w:tcBorders>
              <w:top w:val="single" w:sz="36" w:space="0" w:color="D6E7EE"/>
              <w:left w:val="single" w:sz="36" w:space="0" w:color="D6E7EE"/>
              <w:bottom w:val="single" w:sz="36" w:space="0" w:color="D6E7EE"/>
              <w:right w:val="single" w:sz="36" w:space="0" w:color="D6E7EE"/>
            </w:tcBorders>
          </w:tcPr>
          <w:p w14:paraId="63BA18EF" w14:textId="7FB83655" w:rsidR="001E7CC2" w:rsidRPr="00893AC5" w:rsidRDefault="00893AC5" w:rsidP="00460615">
            <w:pPr>
              <w:spacing w:after="480" w:line="259" w:lineRule="auto"/>
              <w:rPr>
                <w:lang w:val="en-US"/>
              </w:rPr>
            </w:pPr>
            <w:r>
              <w:rPr>
                <w:lang w:val="en-US"/>
              </w:rPr>
              <w:br/>
            </w:r>
            <w:r>
              <w:rPr>
                <w:lang w:val="en-US"/>
              </w:rPr>
              <w:br/>
            </w:r>
            <w:r>
              <w:rPr>
                <w:lang w:val="en-US"/>
              </w:rPr>
              <w:br/>
            </w:r>
            <w:r>
              <w:rPr>
                <w:lang w:val="en-US"/>
              </w:rPr>
              <w:br/>
            </w:r>
          </w:p>
        </w:tc>
      </w:tr>
      <w:tr w:rsidR="00E63402" w14:paraId="5AD32B84"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10F80F6" w14:textId="77777777" w:rsidR="00E63402" w:rsidRPr="00E63402" w:rsidRDefault="00E63402">
            <w:r w:rsidRPr="00E63402">
              <w:t>Definieren Sie das zentrale Problem oder die Herausforderung, die das KI-Projekt adressiert.</w:t>
            </w:r>
          </w:p>
        </w:tc>
      </w:tr>
      <w:tr w:rsidR="00537504" w14:paraId="1C0F7F8C"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2395219" w14:textId="77777777" w:rsidR="00537504" w:rsidRPr="00261200" w:rsidRDefault="00E63402">
            <w:pPr>
              <w:rPr>
                <w:b/>
                <w:bCs/>
                <w:shd w:val="clear" w:color="auto" w:fill="D6E7EE"/>
              </w:rPr>
            </w:pPr>
            <w:r w:rsidRPr="00261200">
              <w:rPr>
                <w:b/>
                <w:bCs/>
              </w:rPr>
              <w:t>Zu lösende Herausforderung</w:t>
            </w:r>
            <w:r w:rsidR="00537504" w:rsidRPr="00261200">
              <w:rPr>
                <w:b/>
                <w:bCs/>
                <w:shd w:val="clear" w:color="auto" w:fill="D6E7EE"/>
              </w:rPr>
              <w:t>:</w:t>
            </w:r>
          </w:p>
        </w:tc>
      </w:tr>
      <w:tr w:rsidR="00537504" w:rsidRPr="00460615" w14:paraId="311A5647" w14:textId="77777777">
        <w:tc>
          <w:tcPr>
            <w:tcW w:w="9060" w:type="dxa"/>
            <w:tcBorders>
              <w:top w:val="single" w:sz="36" w:space="0" w:color="D6E7EE"/>
              <w:left w:val="single" w:sz="36" w:space="0" w:color="D6E7EE"/>
              <w:bottom w:val="single" w:sz="36" w:space="0" w:color="D6E7EE"/>
              <w:right w:val="single" w:sz="36" w:space="0" w:color="D6E7EE"/>
            </w:tcBorders>
          </w:tcPr>
          <w:p w14:paraId="199CD815" w14:textId="59094D25" w:rsidR="00460615" w:rsidRPr="007E0BDC" w:rsidRDefault="00893AC5" w:rsidP="00460615">
            <w:pPr>
              <w:spacing w:after="480" w:line="259" w:lineRule="auto"/>
            </w:pPr>
            <w:r>
              <w:br/>
            </w:r>
            <w:r>
              <w:br/>
            </w:r>
            <w:r>
              <w:br/>
            </w:r>
            <w:r>
              <w:br/>
            </w:r>
          </w:p>
        </w:tc>
      </w:tr>
      <w:tr w:rsidR="00E63402" w:rsidRPr="00A42179" w14:paraId="147EB488" w14:textId="77777777" w:rsidTr="00E63402">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A6CA18E" w14:textId="77777777" w:rsidR="00E63402" w:rsidRPr="00A42179" w:rsidRDefault="00E63402" w:rsidP="00760B57">
            <w:r w:rsidRPr="00E63402">
              <w:t>Listen Sie die Kernaufgaben und Funktionen der KI-Lösung auf, die zur Zielerreichung beitragen.</w:t>
            </w:r>
          </w:p>
        </w:tc>
      </w:tr>
      <w:tr w:rsidR="00537504" w14:paraId="4FAC6F33" w14:textId="77777777" w:rsidTr="00537504">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BE0871E" w14:textId="77777777" w:rsidR="00537504" w:rsidRPr="00261200" w:rsidRDefault="00E63402">
            <w:pPr>
              <w:rPr>
                <w:b/>
                <w:bCs/>
              </w:rPr>
            </w:pPr>
            <w:bookmarkStart w:id="6" w:name="_Hlk207614783"/>
            <w:r w:rsidRPr="00E63402">
              <w:rPr>
                <w:b/>
                <w:bCs/>
              </w:rPr>
              <w:t>Geplante Funktionen der KI-Lösung</w:t>
            </w:r>
            <w:r w:rsidR="00537504" w:rsidRPr="00261200">
              <w:rPr>
                <w:b/>
                <w:bCs/>
              </w:rPr>
              <w:t>:</w:t>
            </w:r>
          </w:p>
        </w:tc>
      </w:tr>
      <w:tr w:rsidR="00537504" w:rsidRPr="00E63402" w14:paraId="2CE9AE8B" w14:textId="77777777">
        <w:tc>
          <w:tcPr>
            <w:tcW w:w="9060" w:type="dxa"/>
            <w:tcBorders>
              <w:top w:val="single" w:sz="36" w:space="0" w:color="D6E7EE"/>
              <w:left w:val="single" w:sz="36" w:space="0" w:color="D6E7EE"/>
              <w:bottom w:val="single" w:sz="36" w:space="0" w:color="D6E7EE"/>
              <w:right w:val="single" w:sz="36" w:space="0" w:color="D6E7EE"/>
            </w:tcBorders>
          </w:tcPr>
          <w:p w14:paraId="2532E78C" w14:textId="54E15E6E" w:rsidR="00537504" w:rsidRPr="00E63402" w:rsidRDefault="00893AC5" w:rsidP="00460615">
            <w:pPr>
              <w:spacing w:after="480" w:line="259" w:lineRule="auto"/>
            </w:pPr>
            <w:r>
              <w:br/>
            </w:r>
            <w:r>
              <w:br/>
            </w:r>
            <w:r>
              <w:br/>
            </w:r>
            <w:r>
              <w:br/>
            </w:r>
          </w:p>
        </w:tc>
      </w:tr>
      <w:bookmarkEnd w:id="6"/>
    </w:tbl>
    <w:p w14:paraId="2F5BF61C" w14:textId="77777777" w:rsidR="003F34A2" w:rsidRDefault="003F34A2">
      <w:pPr>
        <w:rPr>
          <w:b/>
          <w:bCs/>
          <w:color w:val="3D6182"/>
          <w:sz w:val="24"/>
          <w:szCs w:val="24"/>
        </w:rPr>
      </w:pPr>
      <w:r>
        <w:rPr>
          <w:b/>
          <w:bCs/>
          <w:color w:val="3D6182"/>
          <w:sz w:val="24"/>
          <w:szCs w:val="24"/>
        </w:rPr>
        <w:br w:type="page"/>
      </w:r>
    </w:p>
    <w:p w14:paraId="1BD9C551" w14:textId="3E94A94E" w:rsidR="00836703" w:rsidRPr="00605391" w:rsidRDefault="00DF705C" w:rsidP="00605391">
      <w:pPr>
        <w:pStyle w:val="Listenabsatz"/>
        <w:numPr>
          <w:ilvl w:val="0"/>
          <w:numId w:val="28"/>
        </w:numPr>
        <w:spacing w:before="160"/>
        <w:rPr>
          <w:b/>
          <w:bCs/>
          <w:color w:val="3D6182"/>
          <w:sz w:val="24"/>
          <w:szCs w:val="24"/>
        </w:rPr>
      </w:pPr>
      <w:r w:rsidRPr="00605391">
        <w:rPr>
          <w:b/>
          <w:bCs/>
          <w:color w:val="3D6182"/>
          <w:sz w:val="24"/>
          <w:szCs w:val="24"/>
        </w:rPr>
        <w:lastRenderedPageBreak/>
        <w:t>Welche Zielgruppen profitieren in welchem Umfang von der KI-Lösung</w:t>
      </w:r>
      <w:r w:rsidR="00626C72"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1812"/>
        <w:gridCol w:w="1812"/>
        <w:gridCol w:w="1812"/>
        <w:gridCol w:w="1812"/>
        <w:gridCol w:w="1812"/>
      </w:tblGrid>
      <w:tr w:rsidR="00626C72" w14:paraId="45C713AA" w14:textId="77777777">
        <w:tc>
          <w:tcPr>
            <w:tcW w:w="9060" w:type="dxa"/>
            <w:gridSpan w:val="5"/>
            <w:tcBorders>
              <w:top w:val="single" w:sz="36" w:space="0" w:color="D6E7EE"/>
              <w:left w:val="single" w:sz="36" w:space="0" w:color="D6E7EE"/>
              <w:bottom w:val="single" w:sz="36" w:space="0" w:color="D6E7EE"/>
              <w:right w:val="single" w:sz="36" w:space="0" w:color="D6E7EE"/>
            </w:tcBorders>
            <w:shd w:val="clear" w:color="auto" w:fill="D6E7EE"/>
          </w:tcPr>
          <w:p w14:paraId="0C737E75" w14:textId="77777777" w:rsidR="00626C72" w:rsidRDefault="00626C72">
            <w:pPr>
              <w:spacing w:after="160" w:line="259" w:lineRule="auto"/>
            </w:pPr>
            <w:r w:rsidRPr="00626C72">
              <w:t>Schätzen Sie ein, welchen Mehrwert die KI-Lösung für die einzelnen Zielgruppen hat. Das schafft Klarheit über die Zielgruppen und erleichtert später die Kommunikation.</w:t>
            </w:r>
          </w:p>
        </w:tc>
      </w:tr>
      <w:tr w:rsidR="00626C72" w14:paraId="15BA0826" w14:textId="77777777" w:rsidTr="00DC0B09">
        <w:tc>
          <w:tcPr>
            <w:tcW w:w="9060" w:type="dxa"/>
            <w:gridSpan w:val="5"/>
            <w:tcBorders>
              <w:top w:val="single" w:sz="36" w:space="0" w:color="D6E7EE"/>
              <w:left w:val="single" w:sz="36" w:space="0" w:color="D6E7EE"/>
              <w:bottom w:val="single" w:sz="36" w:space="0" w:color="D6E7EE"/>
              <w:right w:val="single" w:sz="36" w:space="0" w:color="D6E7EE"/>
            </w:tcBorders>
            <w:shd w:val="clear" w:color="auto" w:fill="D6E7EE"/>
          </w:tcPr>
          <w:p w14:paraId="014A2D57" w14:textId="77777777" w:rsidR="00626C72" w:rsidRPr="00261200" w:rsidRDefault="00626C72">
            <w:pPr>
              <w:rPr>
                <w:b/>
                <w:bCs/>
              </w:rPr>
            </w:pPr>
            <w:r w:rsidRPr="00261200">
              <w:rPr>
                <w:b/>
                <w:bCs/>
              </w:rPr>
              <w:t>Mehrwert pro Zielgruppe:</w:t>
            </w:r>
          </w:p>
        </w:tc>
      </w:tr>
      <w:tr w:rsidR="00626C72" w:rsidRPr="00626C72" w14:paraId="3E3B1684" w14:textId="77777777" w:rsidTr="00DC0B09">
        <w:trPr>
          <w:trHeight w:val="196"/>
        </w:trPr>
        <w:tc>
          <w:tcPr>
            <w:tcW w:w="1812" w:type="dxa"/>
            <w:tcBorders>
              <w:top w:val="single" w:sz="36" w:space="0" w:color="D6E7EE"/>
              <w:left w:val="single" w:sz="36" w:space="0" w:color="D6E7EE"/>
              <w:bottom w:val="nil"/>
              <w:right w:val="nil"/>
            </w:tcBorders>
          </w:tcPr>
          <w:p w14:paraId="1CD74D5C" w14:textId="50D2D35B" w:rsidR="00460615" w:rsidRPr="00626C72" w:rsidRDefault="00626C72" w:rsidP="00460615">
            <w:pPr>
              <w:spacing w:before="160" w:after="320"/>
              <w:rPr>
                <w:b/>
                <w:bCs/>
              </w:rPr>
            </w:pPr>
            <w:bookmarkStart w:id="7" w:name="_Hlk207629494"/>
            <w:r w:rsidRPr="00626C72">
              <w:rPr>
                <w:b/>
                <w:bCs/>
              </w:rPr>
              <w:t>Zielgruppe</w:t>
            </w:r>
          </w:p>
        </w:tc>
        <w:tc>
          <w:tcPr>
            <w:tcW w:w="1812" w:type="dxa"/>
            <w:tcBorders>
              <w:top w:val="single" w:sz="36" w:space="0" w:color="D6E7EE"/>
              <w:left w:val="nil"/>
              <w:bottom w:val="nil"/>
              <w:right w:val="nil"/>
            </w:tcBorders>
          </w:tcPr>
          <w:p w14:paraId="0ABF8034" w14:textId="77777777" w:rsidR="00626C72" w:rsidRPr="00626C72" w:rsidRDefault="00626C72" w:rsidP="00460615">
            <w:pPr>
              <w:spacing w:before="160" w:after="320"/>
              <w:jc w:val="center"/>
              <w:rPr>
                <w:b/>
                <w:bCs/>
              </w:rPr>
            </w:pPr>
            <w:r w:rsidRPr="00626C72">
              <w:rPr>
                <w:b/>
                <w:bCs/>
              </w:rPr>
              <w:t>Hoch</w:t>
            </w:r>
          </w:p>
        </w:tc>
        <w:tc>
          <w:tcPr>
            <w:tcW w:w="1812" w:type="dxa"/>
            <w:tcBorders>
              <w:top w:val="single" w:sz="36" w:space="0" w:color="D6E7EE"/>
              <w:left w:val="nil"/>
              <w:bottom w:val="nil"/>
              <w:right w:val="nil"/>
            </w:tcBorders>
          </w:tcPr>
          <w:p w14:paraId="6FA60871" w14:textId="77777777" w:rsidR="00626C72" w:rsidRPr="00626C72" w:rsidRDefault="00626C72" w:rsidP="00460615">
            <w:pPr>
              <w:spacing w:before="160" w:after="320"/>
              <w:jc w:val="center"/>
              <w:rPr>
                <w:b/>
                <w:bCs/>
              </w:rPr>
            </w:pPr>
            <w:r w:rsidRPr="00626C72">
              <w:rPr>
                <w:b/>
                <w:bCs/>
              </w:rPr>
              <w:t>Mittel</w:t>
            </w:r>
          </w:p>
        </w:tc>
        <w:tc>
          <w:tcPr>
            <w:tcW w:w="1812" w:type="dxa"/>
            <w:tcBorders>
              <w:top w:val="single" w:sz="36" w:space="0" w:color="D6E7EE"/>
              <w:left w:val="nil"/>
              <w:bottom w:val="nil"/>
              <w:right w:val="nil"/>
            </w:tcBorders>
          </w:tcPr>
          <w:p w14:paraId="4F9ECC6D" w14:textId="77777777" w:rsidR="00626C72" w:rsidRPr="00626C72" w:rsidRDefault="00626C72" w:rsidP="00460615">
            <w:pPr>
              <w:spacing w:before="160" w:after="320"/>
              <w:jc w:val="center"/>
              <w:rPr>
                <w:b/>
                <w:bCs/>
              </w:rPr>
            </w:pPr>
            <w:r w:rsidRPr="00626C72">
              <w:rPr>
                <w:b/>
                <w:bCs/>
              </w:rPr>
              <w:t>Gering</w:t>
            </w:r>
          </w:p>
        </w:tc>
        <w:tc>
          <w:tcPr>
            <w:tcW w:w="1812" w:type="dxa"/>
            <w:tcBorders>
              <w:top w:val="single" w:sz="36" w:space="0" w:color="D6E7EE"/>
              <w:left w:val="nil"/>
              <w:bottom w:val="nil"/>
              <w:right w:val="single" w:sz="36" w:space="0" w:color="D6E7EE"/>
            </w:tcBorders>
          </w:tcPr>
          <w:p w14:paraId="1A154D16" w14:textId="77777777" w:rsidR="00626C72" w:rsidRPr="00626C72" w:rsidRDefault="00626C72" w:rsidP="00460615">
            <w:pPr>
              <w:spacing w:before="160" w:after="320"/>
              <w:jc w:val="center"/>
              <w:rPr>
                <w:b/>
                <w:bCs/>
              </w:rPr>
            </w:pPr>
            <w:r w:rsidRPr="00626C72">
              <w:rPr>
                <w:b/>
                <w:bCs/>
              </w:rPr>
              <w:t>Trifft nicht zu</w:t>
            </w:r>
          </w:p>
        </w:tc>
      </w:tr>
      <w:tr w:rsidR="00626C72" w:rsidRPr="00626C72" w14:paraId="31E86A4F" w14:textId="77777777" w:rsidTr="00DC0B09">
        <w:trPr>
          <w:trHeight w:val="192"/>
        </w:trPr>
        <w:tc>
          <w:tcPr>
            <w:tcW w:w="1812" w:type="dxa"/>
            <w:tcBorders>
              <w:top w:val="nil"/>
              <w:left w:val="single" w:sz="36" w:space="0" w:color="D6E7EE"/>
              <w:bottom w:val="nil"/>
              <w:right w:val="nil"/>
            </w:tcBorders>
          </w:tcPr>
          <w:p w14:paraId="7BDB9167" w14:textId="77777777" w:rsidR="00626C72" w:rsidRPr="00626C72" w:rsidRDefault="00626C72" w:rsidP="00460615">
            <w:pPr>
              <w:spacing w:after="160"/>
            </w:pPr>
            <w:r w:rsidRPr="00626C72">
              <w:t>Bürger*innen</w:t>
            </w:r>
          </w:p>
        </w:tc>
        <w:sdt>
          <w:sdtPr>
            <w:id w:val="-1257355579"/>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31661940" w14:textId="39313FEA" w:rsidR="00626C72" w:rsidRPr="00626C72" w:rsidRDefault="00447127" w:rsidP="00460615">
                <w:pPr>
                  <w:spacing w:after="160"/>
                  <w:jc w:val="center"/>
                </w:pPr>
                <w:r>
                  <w:rPr>
                    <w:rFonts w:ascii="MS Gothic" w:eastAsia="MS Gothic" w:hAnsi="MS Gothic" w:hint="eastAsia"/>
                  </w:rPr>
                  <w:t>☐</w:t>
                </w:r>
              </w:p>
            </w:tc>
          </w:sdtContent>
        </w:sdt>
        <w:sdt>
          <w:sdtPr>
            <w:id w:val="468097779"/>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34E37767" w14:textId="5D6853BD" w:rsidR="00626C72" w:rsidRPr="00626C72" w:rsidRDefault="00DA218F" w:rsidP="00460615">
                <w:pPr>
                  <w:spacing w:after="160"/>
                  <w:jc w:val="center"/>
                </w:pPr>
                <w:r>
                  <w:rPr>
                    <w:rFonts w:ascii="MS Gothic" w:eastAsia="MS Gothic" w:hAnsi="MS Gothic" w:hint="eastAsia"/>
                  </w:rPr>
                  <w:t>☐</w:t>
                </w:r>
              </w:p>
            </w:tc>
          </w:sdtContent>
        </w:sdt>
        <w:sdt>
          <w:sdtPr>
            <w:id w:val="-440612229"/>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15688B61" w14:textId="1A9B2176" w:rsidR="00626C72" w:rsidRPr="00626C72" w:rsidRDefault="004B06C6" w:rsidP="00460615">
                <w:pPr>
                  <w:spacing w:after="160"/>
                  <w:jc w:val="center"/>
                </w:pPr>
                <w:r>
                  <w:rPr>
                    <w:rFonts w:ascii="MS Gothic" w:eastAsia="MS Gothic" w:hAnsi="MS Gothic" w:hint="eastAsia"/>
                  </w:rPr>
                  <w:t>☐</w:t>
                </w:r>
              </w:p>
            </w:tc>
          </w:sdtContent>
        </w:sdt>
        <w:sdt>
          <w:sdtPr>
            <w:id w:val="-1682738617"/>
            <w:lock w:val="sdtLocked"/>
            <w14:checkbox>
              <w14:checked w14:val="0"/>
              <w14:checkedState w14:val="2612" w14:font="MS Gothic"/>
              <w14:uncheckedState w14:val="2610" w14:font="MS Gothic"/>
            </w14:checkbox>
          </w:sdtPr>
          <w:sdtEndPr/>
          <w:sdtContent>
            <w:tc>
              <w:tcPr>
                <w:tcW w:w="1812" w:type="dxa"/>
                <w:tcBorders>
                  <w:top w:val="nil"/>
                  <w:left w:val="nil"/>
                  <w:bottom w:val="nil"/>
                  <w:right w:val="single" w:sz="36" w:space="0" w:color="D6E7EE"/>
                </w:tcBorders>
              </w:tcPr>
              <w:p w14:paraId="66B7BD5C" w14:textId="3A90395E" w:rsidR="00626C72" w:rsidRPr="00626C72" w:rsidRDefault="00EF116C" w:rsidP="00460615">
                <w:pPr>
                  <w:spacing w:after="160"/>
                  <w:jc w:val="center"/>
                </w:pPr>
                <w:r>
                  <w:rPr>
                    <w:rFonts w:ascii="MS Gothic" w:eastAsia="MS Gothic" w:hAnsi="MS Gothic" w:hint="eastAsia"/>
                  </w:rPr>
                  <w:t>☐</w:t>
                </w:r>
              </w:p>
            </w:tc>
          </w:sdtContent>
        </w:sdt>
      </w:tr>
      <w:bookmarkEnd w:id="7"/>
      <w:tr w:rsidR="00626C72" w:rsidRPr="00626C72" w14:paraId="0612327E" w14:textId="77777777" w:rsidTr="00DC0B09">
        <w:trPr>
          <w:trHeight w:val="192"/>
        </w:trPr>
        <w:tc>
          <w:tcPr>
            <w:tcW w:w="1812" w:type="dxa"/>
            <w:tcBorders>
              <w:top w:val="nil"/>
              <w:left w:val="single" w:sz="36" w:space="0" w:color="D6E7EE"/>
              <w:bottom w:val="nil"/>
              <w:right w:val="nil"/>
            </w:tcBorders>
          </w:tcPr>
          <w:p w14:paraId="3C432427" w14:textId="77777777" w:rsidR="00626C72" w:rsidRPr="00626C72" w:rsidRDefault="00626C72" w:rsidP="00460615">
            <w:pPr>
              <w:spacing w:after="160"/>
            </w:pPr>
            <w:r w:rsidRPr="00626C72">
              <w:t>Unternehmen</w:t>
            </w:r>
          </w:p>
        </w:tc>
        <w:sdt>
          <w:sdtPr>
            <w:id w:val="-836992131"/>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76CEC2A2" w14:textId="5FDCB871" w:rsidR="00626C72" w:rsidRPr="00626C72" w:rsidRDefault="004B06C6" w:rsidP="00460615">
                <w:pPr>
                  <w:spacing w:after="160"/>
                  <w:jc w:val="center"/>
                </w:pPr>
                <w:r>
                  <w:rPr>
                    <w:rFonts w:ascii="MS Gothic" w:eastAsia="MS Gothic" w:hAnsi="MS Gothic" w:hint="eastAsia"/>
                  </w:rPr>
                  <w:t>☐</w:t>
                </w:r>
              </w:p>
            </w:tc>
          </w:sdtContent>
        </w:sdt>
        <w:sdt>
          <w:sdtPr>
            <w:id w:val="-154915048"/>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750DB237" w14:textId="5D569CD5" w:rsidR="00626C72" w:rsidRPr="00626C72" w:rsidRDefault="004B06C6" w:rsidP="00460615">
                <w:pPr>
                  <w:spacing w:after="160"/>
                  <w:jc w:val="center"/>
                </w:pPr>
                <w:r>
                  <w:rPr>
                    <w:rFonts w:ascii="MS Gothic" w:eastAsia="MS Gothic" w:hAnsi="MS Gothic" w:hint="eastAsia"/>
                  </w:rPr>
                  <w:t>☐</w:t>
                </w:r>
              </w:p>
            </w:tc>
          </w:sdtContent>
        </w:sdt>
        <w:sdt>
          <w:sdtPr>
            <w:id w:val="-444770657"/>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297AE171" w14:textId="343D3DA2" w:rsidR="00626C72" w:rsidRPr="00626C72" w:rsidRDefault="00EF116C" w:rsidP="00460615">
                <w:pPr>
                  <w:spacing w:after="160"/>
                  <w:jc w:val="center"/>
                </w:pPr>
                <w:r>
                  <w:rPr>
                    <w:rFonts w:ascii="MS Gothic" w:eastAsia="MS Gothic" w:hAnsi="MS Gothic" w:hint="eastAsia"/>
                  </w:rPr>
                  <w:t>☐</w:t>
                </w:r>
              </w:p>
            </w:tc>
          </w:sdtContent>
        </w:sdt>
        <w:sdt>
          <w:sdtPr>
            <w:id w:val="-580140986"/>
            <w:lock w:val="sdtLocked"/>
            <w14:checkbox>
              <w14:checked w14:val="0"/>
              <w14:checkedState w14:val="2612" w14:font="MS Gothic"/>
              <w14:uncheckedState w14:val="2610" w14:font="MS Gothic"/>
            </w14:checkbox>
          </w:sdtPr>
          <w:sdtEndPr/>
          <w:sdtContent>
            <w:tc>
              <w:tcPr>
                <w:tcW w:w="1812" w:type="dxa"/>
                <w:tcBorders>
                  <w:top w:val="nil"/>
                  <w:left w:val="nil"/>
                  <w:bottom w:val="nil"/>
                  <w:right w:val="single" w:sz="36" w:space="0" w:color="D6E7EE"/>
                </w:tcBorders>
              </w:tcPr>
              <w:p w14:paraId="6A277075" w14:textId="5014596E" w:rsidR="00626C72" w:rsidRPr="00626C72" w:rsidRDefault="00EF116C" w:rsidP="00460615">
                <w:pPr>
                  <w:spacing w:after="160"/>
                  <w:jc w:val="center"/>
                </w:pPr>
                <w:r>
                  <w:rPr>
                    <w:rFonts w:ascii="MS Gothic" w:eastAsia="MS Gothic" w:hAnsi="MS Gothic" w:hint="eastAsia"/>
                  </w:rPr>
                  <w:t>☐</w:t>
                </w:r>
              </w:p>
            </w:tc>
          </w:sdtContent>
        </w:sdt>
      </w:tr>
      <w:tr w:rsidR="00626C72" w:rsidRPr="00626C72" w14:paraId="1A6D518A" w14:textId="77777777" w:rsidTr="00DC0B09">
        <w:trPr>
          <w:trHeight w:val="192"/>
        </w:trPr>
        <w:tc>
          <w:tcPr>
            <w:tcW w:w="1812" w:type="dxa"/>
            <w:tcBorders>
              <w:top w:val="nil"/>
              <w:left w:val="single" w:sz="36" w:space="0" w:color="D6E7EE"/>
              <w:bottom w:val="nil"/>
              <w:right w:val="nil"/>
            </w:tcBorders>
          </w:tcPr>
          <w:p w14:paraId="0327B42A" w14:textId="77777777" w:rsidR="00626C72" w:rsidRPr="00626C72" w:rsidRDefault="00626C72" w:rsidP="00460615">
            <w:pPr>
              <w:spacing w:after="160"/>
            </w:pPr>
            <w:r w:rsidRPr="00626C72">
              <w:t>Verwaltung</w:t>
            </w:r>
          </w:p>
        </w:tc>
        <w:sdt>
          <w:sdtPr>
            <w:id w:val="-1950918004"/>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25375F10" w14:textId="56C545F0" w:rsidR="00626C72" w:rsidRPr="00626C72" w:rsidRDefault="004B06C6" w:rsidP="00460615">
                <w:pPr>
                  <w:spacing w:after="160"/>
                  <w:jc w:val="center"/>
                </w:pPr>
                <w:r>
                  <w:rPr>
                    <w:rFonts w:ascii="MS Gothic" w:eastAsia="MS Gothic" w:hAnsi="MS Gothic" w:hint="eastAsia"/>
                  </w:rPr>
                  <w:t>☐</w:t>
                </w:r>
              </w:p>
            </w:tc>
          </w:sdtContent>
        </w:sdt>
        <w:sdt>
          <w:sdtPr>
            <w:id w:val="827710038"/>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5846BE4F" w14:textId="41CAD3DA" w:rsidR="00626C72" w:rsidRPr="00626C72" w:rsidRDefault="00EF116C" w:rsidP="00460615">
                <w:pPr>
                  <w:spacing w:after="160"/>
                  <w:jc w:val="center"/>
                </w:pPr>
                <w:r>
                  <w:rPr>
                    <w:rFonts w:ascii="MS Gothic" w:eastAsia="MS Gothic" w:hAnsi="MS Gothic" w:hint="eastAsia"/>
                  </w:rPr>
                  <w:t>☐</w:t>
                </w:r>
              </w:p>
            </w:tc>
          </w:sdtContent>
        </w:sdt>
        <w:sdt>
          <w:sdtPr>
            <w:id w:val="1852364083"/>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2CFFB0D8" w14:textId="5C597BB1" w:rsidR="00626C72" w:rsidRPr="00626C72" w:rsidRDefault="004B06C6" w:rsidP="00460615">
                <w:pPr>
                  <w:spacing w:after="160"/>
                  <w:jc w:val="center"/>
                </w:pPr>
                <w:r>
                  <w:rPr>
                    <w:rFonts w:ascii="MS Gothic" w:eastAsia="MS Gothic" w:hAnsi="MS Gothic" w:hint="eastAsia"/>
                  </w:rPr>
                  <w:t>☐</w:t>
                </w:r>
              </w:p>
            </w:tc>
          </w:sdtContent>
        </w:sdt>
        <w:sdt>
          <w:sdtPr>
            <w:id w:val="889081959"/>
            <w:lock w:val="sdtLocked"/>
            <w14:checkbox>
              <w14:checked w14:val="0"/>
              <w14:checkedState w14:val="2612" w14:font="MS Gothic"/>
              <w14:uncheckedState w14:val="2610" w14:font="MS Gothic"/>
            </w14:checkbox>
          </w:sdtPr>
          <w:sdtEndPr/>
          <w:sdtContent>
            <w:tc>
              <w:tcPr>
                <w:tcW w:w="1812" w:type="dxa"/>
                <w:tcBorders>
                  <w:top w:val="nil"/>
                  <w:left w:val="nil"/>
                  <w:bottom w:val="nil"/>
                  <w:right w:val="single" w:sz="36" w:space="0" w:color="D6E7EE"/>
                </w:tcBorders>
              </w:tcPr>
              <w:p w14:paraId="683027A2" w14:textId="6EF14C33" w:rsidR="00626C72" w:rsidRPr="00626C72" w:rsidRDefault="00EF116C" w:rsidP="00460615">
                <w:pPr>
                  <w:spacing w:after="160"/>
                  <w:jc w:val="center"/>
                </w:pPr>
                <w:r>
                  <w:rPr>
                    <w:rFonts w:ascii="MS Gothic" w:eastAsia="MS Gothic" w:hAnsi="MS Gothic" w:hint="eastAsia"/>
                  </w:rPr>
                  <w:t>☐</w:t>
                </w:r>
              </w:p>
            </w:tc>
          </w:sdtContent>
        </w:sdt>
      </w:tr>
      <w:tr w:rsidR="00626C72" w:rsidRPr="00626C72" w14:paraId="7098D885" w14:textId="77777777" w:rsidTr="00DC0B09">
        <w:trPr>
          <w:trHeight w:val="192"/>
        </w:trPr>
        <w:tc>
          <w:tcPr>
            <w:tcW w:w="1812" w:type="dxa"/>
            <w:tcBorders>
              <w:top w:val="nil"/>
              <w:left w:val="single" w:sz="36" w:space="0" w:color="D6E7EE"/>
              <w:bottom w:val="single" w:sz="36" w:space="0" w:color="D6E7EE"/>
              <w:right w:val="nil"/>
            </w:tcBorders>
          </w:tcPr>
          <w:p w14:paraId="6EDDCCE2" w14:textId="645D659C" w:rsidR="00626C72" w:rsidRPr="00626C72" w:rsidRDefault="00626C72" w:rsidP="00460615">
            <w:pPr>
              <w:spacing w:after="160"/>
            </w:pPr>
            <w:r w:rsidRPr="00626C72">
              <w:t>Sonstige</w:t>
            </w:r>
          </w:p>
        </w:tc>
        <w:sdt>
          <w:sdtPr>
            <w:id w:val="477435167"/>
            <w:lock w:val="sdtLocked"/>
            <w14:checkbox>
              <w14:checked w14:val="0"/>
              <w14:checkedState w14:val="2612" w14:font="MS Gothic"/>
              <w14:uncheckedState w14:val="2610" w14:font="MS Gothic"/>
            </w14:checkbox>
          </w:sdtPr>
          <w:sdtEndPr/>
          <w:sdtContent>
            <w:tc>
              <w:tcPr>
                <w:tcW w:w="1812" w:type="dxa"/>
                <w:tcBorders>
                  <w:top w:val="nil"/>
                  <w:left w:val="nil"/>
                  <w:bottom w:val="single" w:sz="36" w:space="0" w:color="D6E7EE"/>
                  <w:right w:val="nil"/>
                </w:tcBorders>
              </w:tcPr>
              <w:p w14:paraId="4E09EB51" w14:textId="46A49D9F" w:rsidR="00626C72" w:rsidRPr="00626C72" w:rsidRDefault="00EF116C" w:rsidP="00460615">
                <w:pPr>
                  <w:spacing w:after="160"/>
                  <w:jc w:val="center"/>
                </w:pPr>
                <w:r>
                  <w:rPr>
                    <w:rFonts w:ascii="MS Gothic" w:eastAsia="MS Gothic" w:hAnsi="MS Gothic" w:hint="eastAsia"/>
                  </w:rPr>
                  <w:t>☐</w:t>
                </w:r>
              </w:p>
            </w:tc>
          </w:sdtContent>
        </w:sdt>
        <w:sdt>
          <w:sdtPr>
            <w:id w:val="577945070"/>
            <w:lock w:val="sdtLocked"/>
            <w14:checkbox>
              <w14:checked w14:val="0"/>
              <w14:checkedState w14:val="2612" w14:font="MS Gothic"/>
              <w14:uncheckedState w14:val="2610" w14:font="MS Gothic"/>
            </w14:checkbox>
          </w:sdtPr>
          <w:sdtEndPr/>
          <w:sdtContent>
            <w:tc>
              <w:tcPr>
                <w:tcW w:w="1812" w:type="dxa"/>
                <w:tcBorders>
                  <w:top w:val="nil"/>
                  <w:left w:val="nil"/>
                  <w:bottom w:val="single" w:sz="36" w:space="0" w:color="D6E7EE"/>
                  <w:right w:val="nil"/>
                </w:tcBorders>
              </w:tcPr>
              <w:p w14:paraId="6D956DF2" w14:textId="5562216F" w:rsidR="00626C72" w:rsidRPr="00626C72" w:rsidRDefault="00EF116C" w:rsidP="00460615">
                <w:pPr>
                  <w:spacing w:after="160"/>
                  <w:jc w:val="center"/>
                </w:pPr>
                <w:r>
                  <w:rPr>
                    <w:rFonts w:ascii="MS Gothic" w:eastAsia="MS Gothic" w:hAnsi="MS Gothic" w:hint="eastAsia"/>
                  </w:rPr>
                  <w:t>☐</w:t>
                </w:r>
              </w:p>
            </w:tc>
          </w:sdtContent>
        </w:sdt>
        <w:sdt>
          <w:sdtPr>
            <w:id w:val="-1416007359"/>
            <w:lock w:val="sdtLocked"/>
            <w14:checkbox>
              <w14:checked w14:val="0"/>
              <w14:checkedState w14:val="2612" w14:font="MS Gothic"/>
              <w14:uncheckedState w14:val="2610" w14:font="MS Gothic"/>
            </w14:checkbox>
          </w:sdtPr>
          <w:sdtEndPr/>
          <w:sdtContent>
            <w:tc>
              <w:tcPr>
                <w:tcW w:w="1812" w:type="dxa"/>
                <w:tcBorders>
                  <w:top w:val="nil"/>
                  <w:left w:val="nil"/>
                  <w:bottom w:val="single" w:sz="36" w:space="0" w:color="D6E7EE"/>
                  <w:right w:val="nil"/>
                </w:tcBorders>
              </w:tcPr>
              <w:p w14:paraId="18A7CFDB" w14:textId="0AE69B01" w:rsidR="00626C72" w:rsidRPr="00626C72" w:rsidRDefault="00EF116C" w:rsidP="00460615">
                <w:pPr>
                  <w:spacing w:after="160"/>
                  <w:jc w:val="center"/>
                </w:pPr>
                <w:r>
                  <w:rPr>
                    <w:rFonts w:ascii="MS Gothic" w:eastAsia="MS Gothic" w:hAnsi="MS Gothic" w:hint="eastAsia"/>
                  </w:rPr>
                  <w:t>☐</w:t>
                </w:r>
              </w:p>
            </w:tc>
          </w:sdtContent>
        </w:sdt>
        <w:sdt>
          <w:sdtPr>
            <w:id w:val="-327519587"/>
            <w:lock w:val="sdtLocked"/>
            <w14:checkbox>
              <w14:checked w14:val="0"/>
              <w14:checkedState w14:val="2612" w14:font="MS Gothic"/>
              <w14:uncheckedState w14:val="2610" w14:font="MS Gothic"/>
            </w14:checkbox>
          </w:sdtPr>
          <w:sdtEndPr/>
          <w:sdtContent>
            <w:tc>
              <w:tcPr>
                <w:tcW w:w="1812" w:type="dxa"/>
                <w:tcBorders>
                  <w:top w:val="nil"/>
                  <w:left w:val="nil"/>
                  <w:bottom w:val="single" w:sz="36" w:space="0" w:color="D6E7EE"/>
                  <w:right w:val="single" w:sz="36" w:space="0" w:color="D6E7EE"/>
                </w:tcBorders>
              </w:tcPr>
              <w:p w14:paraId="78DDD09C" w14:textId="35C31EA9" w:rsidR="00626C72" w:rsidRPr="00626C72" w:rsidRDefault="00447127" w:rsidP="00460615">
                <w:pPr>
                  <w:spacing w:after="160"/>
                  <w:jc w:val="center"/>
                </w:pPr>
                <w:r>
                  <w:rPr>
                    <w:rFonts w:ascii="MS Gothic" w:eastAsia="MS Gothic" w:hAnsi="MS Gothic" w:hint="eastAsia"/>
                  </w:rPr>
                  <w:t>☐</w:t>
                </w:r>
              </w:p>
            </w:tc>
          </w:sdtContent>
        </w:sdt>
      </w:tr>
    </w:tbl>
    <w:p w14:paraId="32B75D3B" w14:textId="78A8B702" w:rsidR="004767F5" w:rsidRPr="00605391" w:rsidRDefault="008674C8" w:rsidP="00605391">
      <w:pPr>
        <w:pStyle w:val="Listenabsatz"/>
        <w:numPr>
          <w:ilvl w:val="0"/>
          <w:numId w:val="28"/>
        </w:numPr>
        <w:spacing w:before="160"/>
        <w:rPr>
          <w:b/>
          <w:bCs/>
          <w:color w:val="3D6182"/>
          <w:sz w:val="24"/>
          <w:szCs w:val="24"/>
        </w:rPr>
      </w:pPr>
      <w:r w:rsidRPr="00605391">
        <w:rPr>
          <w:b/>
          <w:bCs/>
          <w:color w:val="3D6182"/>
          <w:sz w:val="24"/>
          <w:szCs w:val="24"/>
        </w:rPr>
        <w:t>Welche Vorteile stehen bei der KI-Nutzung im Fokus</w:t>
      </w:r>
      <w:r w:rsidR="004767F5"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4767F5" w14:paraId="3AA6D1BB"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F805E1A" w14:textId="77777777" w:rsidR="004767F5" w:rsidRDefault="008674C8">
            <w:pPr>
              <w:spacing w:after="160" w:line="259" w:lineRule="auto"/>
            </w:pPr>
            <w:r w:rsidRPr="008674C8">
              <w:t>Ein klarer Blick auf die angestrebten Vorteile hilft, Ziele zu schärfen und den Projekterfolg messbar zu machen. So erkennen Sie frühzeitig, ob die KI-Lösung den gewünschten Mehrwert bringt und wie sie zur strategischen Ausrichtung Ihrer Kommune beiträgt</w:t>
            </w:r>
          </w:p>
        </w:tc>
      </w:tr>
      <w:tr w:rsidR="004767F5" w14:paraId="2AD282BB"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CC8B4F2" w14:textId="77777777" w:rsidR="004767F5" w:rsidRPr="00261200" w:rsidRDefault="008674C8">
            <w:pPr>
              <w:rPr>
                <w:b/>
                <w:bCs/>
              </w:rPr>
            </w:pPr>
            <w:r w:rsidRPr="00261200">
              <w:rPr>
                <w:b/>
                <w:bCs/>
              </w:rPr>
              <w:t>Mehrwert durch KI</w:t>
            </w:r>
            <w:r w:rsidR="004767F5" w:rsidRPr="00261200">
              <w:rPr>
                <w:b/>
                <w:bCs/>
              </w:rPr>
              <w:t>:</w:t>
            </w:r>
          </w:p>
        </w:tc>
      </w:tr>
      <w:tr w:rsidR="004767F5" w:rsidRPr="004767F5" w14:paraId="1FB37E07" w14:textId="77777777">
        <w:tc>
          <w:tcPr>
            <w:tcW w:w="9060" w:type="dxa"/>
            <w:tcBorders>
              <w:top w:val="single" w:sz="36" w:space="0" w:color="D6E7EE"/>
              <w:left w:val="single" w:sz="36" w:space="0" w:color="D6E7EE"/>
              <w:bottom w:val="single" w:sz="36" w:space="0" w:color="D6E7EE"/>
              <w:right w:val="single" w:sz="36" w:space="0" w:color="D6E7EE"/>
            </w:tcBorders>
          </w:tcPr>
          <w:p w14:paraId="68EDF91A" w14:textId="6DB60033" w:rsidR="004767F5" w:rsidRPr="004767F5" w:rsidRDefault="008A1967" w:rsidP="004767F5">
            <w:pPr>
              <w:spacing w:after="160"/>
            </w:pPr>
            <w:sdt>
              <w:sdtPr>
                <w:id w:val="72726590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67F5" w:rsidRPr="004767F5">
              <w:t xml:space="preserve"> Effizienz</w:t>
            </w:r>
            <w:r w:rsidR="008674C8">
              <w:t xml:space="preserve"> </w:t>
            </w:r>
            <w:r w:rsidR="004767F5" w:rsidRPr="004767F5">
              <w:t xml:space="preserve">– </w:t>
            </w:r>
            <w:r w:rsidR="004767F5">
              <w:t xml:space="preserve">schlankere </w:t>
            </w:r>
            <w:r w:rsidR="004767F5" w:rsidRPr="004767F5">
              <w:t>Prozesse</w:t>
            </w:r>
            <w:r w:rsidR="004767F5">
              <w:t>;</w:t>
            </w:r>
            <w:r w:rsidR="004767F5" w:rsidRPr="004767F5">
              <w:t xml:space="preserve"> kürzere Durchlaufzeiten, schnellere Services</w:t>
            </w:r>
          </w:p>
          <w:p w14:paraId="0C7A4AFE" w14:textId="3C7728AE" w:rsidR="004767F5" w:rsidRPr="004767F5" w:rsidRDefault="008A1967" w:rsidP="004767F5">
            <w:pPr>
              <w:spacing w:after="160"/>
            </w:pPr>
            <w:sdt>
              <w:sdtPr>
                <w:id w:val="-101729255"/>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4767F5" w:rsidRPr="004767F5">
              <w:t xml:space="preserve"> Qualität – höhere Genauigkeit und Konsistenz; weniger Fehler und Nacharbeit</w:t>
            </w:r>
          </w:p>
          <w:p w14:paraId="4A9B9F01" w14:textId="6AD979D9" w:rsidR="008674C8" w:rsidRDefault="008A1967" w:rsidP="004767F5">
            <w:pPr>
              <w:spacing w:after="160"/>
            </w:pPr>
            <w:sdt>
              <w:sdtPr>
                <w:id w:val="371503621"/>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4767F5" w:rsidRPr="004767F5">
              <w:t xml:space="preserve"> </w:t>
            </w:r>
            <w:r w:rsidR="008674C8" w:rsidRPr="004767F5">
              <w:t>Kostenwirkung – Einsparungen oder mehr Leistung im gleichen Budgetrahmen</w:t>
            </w:r>
          </w:p>
          <w:p w14:paraId="4F2FD410" w14:textId="53F1CF3F" w:rsidR="008674C8" w:rsidRPr="004767F5" w:rsidRDefault="008A1967" w:rsidP="008674C8">
            <w:pPr>
              <w:spacing w:after="160"/>
            </w:pPr>
            <w:sdt>
              <w:sdtPr>
                <w:id w:val="-416946835"/>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67F5" w:rsidRPr="004767F5">
              <w:t xml:space="preserve"> </w:t>
            </w:r>
            <w:r w:rsidR="008674C8" w:rsidRPr="004767F5">
              <w:t>Skalierung – wächst mit dem Bedarf</w:t>
            </w:r>
            <w:r w:rsidR="008674C8">
              <w:t xml:space="preserve"> </w:t>
            </w:r>
            <w:r w:rsidR="008674C8" w:rsidRPr="004767F5">
              <w:t>ohne linearen Personalaufbau; zusätzliche Fälle verursachen vor allem Rechenzeit statt Arbeitszeit</w:t>
            </w:r>
          </w:p>
          <w:p w14:paraId="78E73676" w14:textId="4411EEE4" w:rsidR="004767F5" w:rsidRPr="004767F5" w:rsidRDefault="008A1967" w:rsidP="004767F5">
            <w:pPr>
              <w:spacing w:after="160"/>
            </w:pPr>
            <w:sdt>
              <w:sdtPr>
                <w:id w:val="15503943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67F5">
              <w:rPr>
                <w:rFonts w:ascii="Segoe UI Symbol" w:hAnsi="Segoe UI Symbol" w:cs="Segoe UI Symbol"/>
              </w:rPr>
              <w:t xml:space="preserve"> </w:t>
            </w:r>
            <w:proofErr w:type="spellStart"/>
            <w:r w:rsidR="004767F5" w:rsidRPr="004767F5">
              <w:t>Mitarbeitendenwirkung</w:t>
            </w:r>
            <w:proofErr w:type="spellEnd"/>
            <w:r w:rsidR="004767F5" w:rsidRPr="004767F5">
              <w:t xml:space="preserve"> – Routinearbeit reduzieren, Zeit für wertschöpfende Aufgaben; neue Kompetenzen und Rollen</w:t>
            </w:r>
          </w:p>
          <w:p w14:paraId="5921461A" w14:textId="1C2E12DF" w:rsidR="004767F5" w:rsidRPr="004767F5" w:rsidRDefault="008A1967" w:rsidP="004767F5">
            <w:pPr>
              <w:spacing w:after="160"/>
            </w:pPr>
            <w:sdt>
              <w:sdtPr>
                <w:id w:val="923229175"/>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67F5" w:rsidRPr="004767F5">
              <w:t xml:space="preserve"> Serviceinnovation – neue/bessere Angebote für Bürger*innen und Unternehmen; </w:t>
            </w:r>
            <w:r w:rsidR="004767F5">
              <w:t>mensch</w:t>
            </w:r>
            <w:r w:rsidR="004767F5" w:rsidRPr="004767F5">
              <w:t>zentriert und datenbasiert</w:t>
            </w:r>
          </w:p>
          <w:p w14:paraId="6C8B2963" w14:textId="2570E6C2" w:rsidR="004767F5" w:rsidRDefault="008A1967" w:rsidP="004767F5">
            <w:pPr>
              <w:spacing w:after="160"/>
            </w:pPr>
            <w:sdt>
              <w:sdtPr>
                <w:id w:val="-529722789"/>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67F5" w:rsidRPr="004767F5">
              <w:t xml:space="preserve"> Sichtbarkeit – Profil der Kommune schärfen; Arbeitgeberattraktivität steigern</w:t>
            </w:r>
          </w:p>
          <w:p w14:paraId="31BFA1EB" w14:textId="1340CCB5" w:rsidR="00850712" w:rsidRPr="004767F5" w:rsidRDefault="008A1967" w:rsidP="004767F5">
            <w:pPr>
              <w:spacing w:after="160"/>
            </w:pPr>
            <w:sdt>
              <w:sdtPr>
                <w:id w:val="-915927269"/>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50712" w:rsidRPr="00850712">
              <w:t xml:space="preserve"> Sonstige</w:t>
            </w:r>
            <w:r w:rsidR="00850712">
              <w:t xml:space="preserve">: </w:t>
            </w:r>
          </w:p>
        </w:tc>
      </w:tr>
    </w:tbl>
    <w:p w14:paraId="75A7466E" w14:textId="77777777" w:rsidR="003F34A2" w:rsidRDefault="003F34A2">
      <w:pPr>
        <w:rPr>
          <w:b/>
          <w:bCs/>
          <w:color w:val="3D6182"/>
          <w:sz w:val="24"/>
          <w:szCs w:val="24"/>
        </w:rPr>
      </w:pPr>
      <w:r>
        <w:rPr>
          <w:b/>
          <w:bCs/>
          <w:color w:val="3D6182"/>
          <w:sz w:val="24"/>
          <w:szCs w:val="24"/>
        </w:rPr>
        <w:br w:type="page"/>
      </w:r>
    </w:p>
    <w:p w14:paraId="43F69B39" w14:textId="3FA9068E" w:rsidR="00836703" w:rsidRPr="00605391" w:rsidRDefault="00DF705C" w:rsidP="00605391">
      <w:pPr>
        <w:pStyle w:val="Listenabsatz"/>
        <w:numPr>
          <w:ilvl w:val="0"/>
          <w:numId w:val="28"/>
        </w:numPr>
        <w:spacing w:before="160"/>
        <w:rPr>
          <w:b/>
          <w:bCs/>
          <w:color w:val="3D6182"/>
          <w:sz w:val="24"/>
          <w:szCs w:val="24"/>
        </w:rPr>
      </w:pPr>
      <w:r w:rsidRPr="00605391">
        <w:rPr>
          <w:b/>
          <w:bCs/>
          <w:color w:val="3D6182"/>
          <w:sz w:val="24"/>
          <w:szCs w:val="24"/>
        </w:rPr>
        <w:lastRenderedPageBreak/>
        <w:t xml:space="preserve">Trägt dieses KI-Projekt </w:t>
      </w:r>
      <w:r w:rsidR="00A02629" w:rsidRPr="00605391">
        <w:rPr>
          <w:b/>
          <w:bCs/>
          <w:color w:val="3D6182"/>
          <w:sz w:val="24"/>
          <w:szCs w:val="24"/>
        </w:rPr>
        <w:t xml:space="preserve">übergeordneten Strategien oder Zielen Ihrer Organisation </w:t>
      </w:r>
      <w:r w:rsidRPr="00605391">
        <w:rPr>
          <w:b/>
          <w:bCs/>
          <w:color w:val="3D6182"/>
          <w:sz w:val="24"/>
          <w:szCs w:val="24"/>
        </w:rPr>
        <w:t>bei?</w:t>
      </w:r>
    </w:p>
    <w:tbl>
      <w:tblPr>
        <w:tblStyle w:val="Tabellenraster"/>
        <w:tblW w:w="9060" w:type="dxa"/>
        <w:tblInd w:w="-45" w:type="dxa"/>
        <w:tblLook w:val="04A0" w:firstRow="1" w:lastRow="0" w:firstColumn="1" w:lastColumn="0" w:noHBand="0" w:noVBand="1"/>
      </w:tblPr>
      <w:tblGrid>
        <w:gridCol w:w="9060"/>
      </w:tblGrid>
      <w:tr w:rsidR="00DF705C" w14:paraId="31E786DC"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66ADBAE3" w14:textId="6A319140" w:rsidR="00DF705C" w:rsidRDefault="00DF705C">
            <w:pPr>
              <w:spacing w:after="160" w:line="259" w:lineRule="auto"/>
            </w:pPr>
            <w:r w:rsidRPr="00DF705C">
              <w:t xml:space="preserve">Prüfen Sie, ob das </w:t>
            </w:r>
            <w:r w:rsidR="00A02629">
              <w:t>Vorhaben</w:t>
            </w:r>
            <w:r w:rsidRPr="00DF705C">
              <w:t xml:space="preserve"> zu bestehenden Zielen und Strategien Ihrer Kommune passt (z.B. KI- oder Digitalisierungsstrategie Ihrer Kommune/</w:t>
            </w:r>
            <w:r w:rsidR="00A02629">
              <w:t xml:space="preserve"> Ihres </w:t>
            </w:r>
            <w:r w:rsidRPr="00DF705C">
              <w:t xml:space="preserve">Bundeslands). </w:t>
            </w:r>
            <w:r w:rsidR="00850712" w:rsidRPr="00850712">
              <w:t>Falls noch keine entsprechende Strategie vorliegt, prüfen Sie, ob das Projekt dennoch zu übergeordneten Leitbildern oder Zielen beiträgt – und ob es als Anlass genutzt werden kann, eine solche Strategie anzustoßen.</w:t>
            </w:r>
            <w:r w:rsidR="00850712">
              <w:t xml:space="preserve"> </w:t>
            </w:r>
            <w:r w:rsidRPr="00DF705C">
              <w:t xml:space="preserve">So stellen Sie sicher, dass </w:t>
            </w:r>
            <w:r>
              <w:t>KI-</w:t>
            </w:r>
            <w:r w:rsidRPr="00DF705C">
              <w:t>Projekte nicht isoliert laufen, sondern auf übergeordnete Leitbilder einzahlen.</w:t>
            </w:r>
          </w:p>
        </w:tc>
      </w:tr>
      <w:tr w:rsidR="00DF705C" w14:paraId="5B71D134"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1A2D6B15" w14:textId="77777777" w:rsidR="00DF705C" w:rsidRPr="00261200" w:rsidRDefault="00A02629">
            <w:pPr>
              <w:rPr>
                <w:b/>
                <w:bCs/>
              </w:rPr>
            </w:pPr>
            <w:r w:rsidRPr="00261200">
              <w:rPr>
                <w:b/>
                <w:bCs/>
              </w:rPr>
              <w:t>Beitrag zu übergeordneten Zielen</w:t>
            </w:r>
            <w:r w:rsidR="00DF705C" w:rsidRPr="00261200">
              <w:rPr>
                <w:b/>
                <w:bCs/>
              </w:rPr>
              <w:t>:</w:t>
            </w:r>
          </w:p>
        </w:tc>
      </w:tr>
      <w:tr w:rsidR="00DF705C" w:rsidRPr="004767F5" w14:paraId="4402C7A9" w14:textId="77777777">
        <w:tc>
          <w:tcPr>
            <w:tcW w:w="9060" w:type="dxa"/>
            <w:tcBorders>
              <w:top w:val="single" w:sz="36" w:space="0" w:color="D6E7EE"/>
              <w:left w:val="single" w:sz="36" w:space="0" w:color="D6E7EE"/>
              <w:bottom w:val="single" w:sz="36" w:space="0" w:color="D6E7EE"/>
              <w:right w:val="single" w:sz="36" w:space="0" w:color="D6E7EE"/>
            </w:tcBorders>
          </w:tcPr>
          <w:p w14:paraId="3873AA28" w14:textId="522B5F8A" w:rsidR="00DF705C" w:rsidRDefault="008A1967" w:rsidP="004767F5">
            <w:pPr>
              <w:spacing w:after="160"/>
            </w:pPr>
            <w:sdt>
              <w:sdtPr>
                <w:id w:val="32162537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DF705C">
              <w:t xml:space="preserve"> Ja – das Projekt unterstützt klar die strategischen Ziele.</w:t>
            </w:r>
          </w:p>
          <w:p w14:paraId="48539A72" w14:textId="43F7876E" w:rsidR="00DF705C" w:rsidRDefault="008A1967" w:rsidP="004767F5">
            <w:pPr>
              <w:spacing w:after="160"/>
            </w:pPr>
            <w:sdt>
              <w:sdtPr>
                <w:id w:val="-520467692"/>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DF705C">
              <w:t xml:space="preserve"> Teilweise – das Projekt trägt in einigen Aspekten zu den Zielen bei</w:t>
            </w:r>
            <w:r w:rsidR="004767F5">
              <w:t>.</w:t>
            </w:r>
          </w:p>
          <w:p w14:paraId="4A58E00E" w14:textId="764DC6BC" w:rsidR="00DF705C" w:rsidRDefault="008A1967" w:rsidP="004767F5">
            <w:pPr>
              <w:spacing w:after="160"/>
            </w:pPr>
            <w:sdt>
              <w:sdtPr>
                <w:id w:val="1132588631"/>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DF705C">
              <w:t xml:space="preserve"> Nein</w:t>
            </w:r>
            <w:r w:rsidR="00850712">
              <w:t xml:space="preserve"> </w:t>
            </w:r>
            <w:r w:rsidR="00850712" w:rsidRPr="00850712">
              <w:t>oder keine Strategie vorhanden – das Projekt könnte als Anlass dienen, eine solche zu entwickeln</w:t>
            </w:r>
            <w:r w:rsidR="00261200">
              <w:t>.</w:t>
            </w:r>
          </w:p>
          <w:p w14:paraId="4E984E5B" w14:textId="2BB750D9" w:rsidR="00DF705C" w:rsidRPr="00DF705C" w:rsidRDefault="008A1967" w:rsidP="004767F5">
            <w:pPr>
              <w:spacing w:after="160"/>
            </w:pPr>
            <w:sdt>
              <w:sdtPr>
                <w:id w:val="955070782"/>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DF705C">
              <w:t xml:space="preserve"> Nicht bewertet/noch offen – die strategische Einordnung ist derzeit nicht abschätzbar.</w:t>
            </w:r>
          </w:p>
        </w:tc>
      </w:tr>
      <w:tr w:rsidR="00DF705C" w14:paraId="0C17E5DD"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9B266A0" w14:textId="77777777" w:rsidR="00DF705C" w:rsidRPr="00BF5AE0" w:rsidRDefault="00A02629">
            <w:pPr>
              <w:rPr>
                <w:b/>
                <w:bCs/>
              </w:rPr>
            </w:pPr>
            <w:bookmarkStart w:id="8" w:name="_Hlk207626815"/>
            <w:r w:rsidRPr="00BF5AE0">
              <w:rPr>
                <w:b/>
                <w:bCs/>
              </w:rPr>
              <w:t>[</w:t>
            </w:r>
            <w:r w:rsidR="00DF705C" w:rsidRPr="00BF5AE0">
              <w:rPr>
                <w:b/>
                <w:bCs/>
              </w:rPr>
              <w:t>Optional</w:t>
            </w:r>
            <w:r w:rsidRPr="00BF5AE0">
              <w:rPr>
                <w:b/>
                <w:bCs/>
              </w:rPr>
              <w:t>]</w:t>
            </w:r>
            <w:r w:rsidR="00DF705C" w:rsidRPr="00BF5AE0">
              <w:rPr>
                <w:b/>
                <w:bCs/>
              </w:rPr>
              <w:t xml:space="preserve"> Auf welche konkrete Strategie/Zielsetzung zahlt das KI-Projekt ein?</w:t>
            </w:r>
            <w:r w:rsidR="00284528">
              <w:rPr>
                <w:b/>
                <w:bCs/>
              </w:rPr>
              <w:t xml:space="preserve"> </w:t>
            </w:r>
            <w:r w:rsidR="00284528" w:rsidRPr="00284528">
              <w:rPr>
                <w:b/>
                <w:bCs/>
              </w:rPr>
              <w:t xml:space="preserve">Prüfen Sie dabei auch, ob andere Stellen ähnliche Projekte planen – etwa im Marktplatz der KI-Möglichkeiten. </w:t>
            </w:r>
          </w:p>
        </w:tc>
      </w:tr>
      <w:tr w:rsidR="00DF705C" w:rsidRPr="00DF705C" w14:paraId="46FED51F" w14:textId="77777777">
        <w:tc>
          <w:tcPr>
            <w:tcW w:w="9060" w:type="dxa"/>
            <w:tcBorders>
              <w:top w:val="single" w:sz="36" w:space="0" w:color="D6E7EE"/>
              <w:left w:val="single" w:sz="36" w:space="0" w:color="D6E7EE"/>
              <w:bottom w:val="single" w:sz="36" w:space="0" w:color="D6E7EE"/>
              <w:right w:val="single" w:sz="36" w:space="0" w:color="D6E7EE"/>
            </w:tcBorders>
          </w:tcPr>
          <w:p w14:paraId="0BDA0BAE" w14:textId="2C2CF36A" w:rsidR="00460615" w:rsidRPr="007E0BDC" w:rsidRDefault="00893AC5" w:rsidP="00460615">
            <w:pPr>
              <w:spacing w:after="480" w:line="259" w:lineRule="auto"/>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284528" w14:paraId="1B1121CF" w14:textId="77777777" w:rsidTr="00BE0F44">
        <w:tc>
          <w:tcPr>
            <w:tcW w:w="9060" w:type="dxa"/>
            <w:tcBorders>
              <w:top w:val="single" w:sz="36" w:space="0" w:color="F5DCCC"/>
              <w:left w:val="single" w:sz="36" w:space="0" w:color="F5DCCC"/>
              <w:bottom w:val="single" w:sz="36" w:space="0" w:color="F5DCCC"/>
              <w:right w:val="single" w:sz="36" w:space="0" w:color="F5DCCC"/>
            </w:tcBorders>
            <w:shd w:val="clear" w:color="auto" w:fill="F5DCCC"/>
          </w:tcPr>
          <w:bookmarkEnd w:id="8"/>
          <w:p w14:paraId="3942E7F8" w14:textId="77777777" w:rsidR="00284528" w:rsidRPr="00F35B44" w:rsidRDefault="00284528" w:rsidP="00BE0F44">
            <w:pPr>
              <w:rPr>
                <w:b/>
                <w:bCs/>
              </w:rPr>
            </w:pPr>
            <w:r w:rsidRPr="009D329E">
              <w:rPr>
                <w:rFonts w:ascii="Segoe UI Emoji" w:hAnsi="Segoe UI Emoji" w:cs="Segoe UI Emoji"/>
                <w:b/>
                <w:bCs/>
                <w:shd w:val="clear" w:color="auto" w:fill="F5DCCC"/>
              </w:rPr>
              <w:t>ℹ</w:t>
            </w:r>
            <w:r>
              <w:t xml:space="preserve"> </w:t>
            </w:r>
            <w:r w:rsidR="00FE2A42" w:rsidRPr="00FE2A42">
              <w:rPr>
                <w:b/>
                <w:bCs/>
              </w:rPr>
              <w:t>Marktplatz der KI-Möglichkeiten</w:t>
            </w:r>
          </w:p>
          <w:p w14:paraId="56C9E989" w14:textId="77777777" w:rsidR="00FE2A42" w:rsidRPr="00FE2A42" w:rsidRDefault="00284528" w:rsidP="00FE2A42">
            <w:pPr>
              <w:spacing w:before="160"/>
              <w:rPr>
                <w:color w:val="3D6182"/>
                <w:u w:val="single"/>
              </w:rPr>
            </w:pPr>
            <w:r>
              <w:t>Der Marktplatz der KI-Möglichkeiten (</w:t>
            </w:r>
            <w:proofErr w:type="spellStart"/>
            <w:r>
              <w:t>MaK</w:t>
            </w:r>
            <w:r w:rsidR="00FE2A42">
              <w:t>I</w:t>
            </w:r>
            <w:proofErr w:type="spellEnd"/>
            <w:r w:rsidR="00FE2A42">
              <w:t xml:space="preserve"> </w:t>
            </w:r>
            <w:r w:rsidR="00FE2A42" w:rsidRPr="000E28F7">
              <w:t>–</w:t>
            </w:r>
            <w:r w:rsidR="00FE2A42">
              <w:t xml:space="preserve"> </w:t>
            </w:r>
            <w:hyperlink r:id="rId27" w:history="1">
              <w:r w:rsidR="00FE2A42" w:rsidRPr="00FE2A42">
                <w:rPr>
                  <w:rStyle w:val="Hyperlink"/>
                  <w:color w:val="3D6182"/>
                </w:rPr>
                <w:t>www.kimarktplatz.bund.de</w:t>
              </w:r>
            </w:hyperlink>
            <w:r w:rsidR="00FE2A42">
              <w:t>) i</w:t>
            </w:r>
            <w:r>
              <w:t>st die zentrale Plattform des Bundes, auf der Behörden und Verwaltungen bestehende und geplante KI-Systeme einsehen, teilen und nachnutzen können. Er hilft dabei, Doppelentwicklungen zu vermeiden, Kooperationen anzubahnen und von den Erfahrungen anderer Stellen zu lernen. Kommunen können dort prüfen, ob ähnliche Vorhaben bereits andernorts umgesetzt wurden – und bestehende Lösungen übernehmen statt neu zu entwickeln.</w:t>
            </w:r>
          </w:p>
        </w:tc>
      </w:tr>
    </w:tbl>
    <w:p w14:paraId="7B4AD165" w14:textId="77777777" w:rsidR="00284528" w:rsidRPr="004D778F" w:rsidRDefault="0028452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522E48" w:rsidRPr="000E28F7" w14:paraId="6D7B14C4" w14:textId="77777777" w:rsidTr="000E28F7">
        <w:trPr>
          <w:trHeight w:val="2220"/>
        </w:trPr>
        <w:tc>
          <w:tcPr>
            <w:tcW w:w="1271" w:type="dxa"/>
          </w:tcPr>
          <w:p w14:paraId="00500FAC" w14:textId="77777777" w:rsidR="00522E48" w:rsidRPr="00F44E0F" w:rsidRDefault="00522E48">
            <w:r w:rsidRPr="009B0BFD">
              <w:rPr>
                <w:noProof/>
                <w:lang w:eastAsia="de-DE"/>
              </w:rPr>
              <w:drawing>
                <wp:inline distT="0" distB="0" distL="0" distR="0" wp14:anchorId="48C8238F" wp14:editId="410903A9">
                  <wp:extent cx="542925" cy="542925"/>
                  <wp:effectExtent l="0" t="0" r="9525" b="9525"/>
                  <wp:docPr id="23" name="Grafik 59">
                    <a:extLst xmlns:a="http://schemas.openxmlformats.org/drawingml/2006/main">
                      <a:ext uri="{FF2B5EF4-FFF2-40B4-BE49-F238E27FC236}">
                        <a16:creationId xmlns:a16="http://schemas.microsoft.com/office/drawing/2014/main" id="{1ABC21C7-3BB7-CF40-9DE6-B49358645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59">
                            <a:extLst>
                              <a:ext uri="{FF2B5EF4-FFF2-40B4-BE49-F238E27FC236}">
                                <a16:creationId xmlns:a16="http://schemas.microsoft.com/office/drawing/2014/main" id="{1ABC21C7-3BB7-CF40-9DE6-B49358645BE3}"/>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45788" cy="545788"/>
                          </a:xfrm>
                          <a:prstGeom prst="rect">
                            <a:avLst/>
                          </a:prstGeom>
                        </pic:spPr>
                      </pic:pic>
                    </a:graphicData>
                  </a:graphic>
                </wp:inline>
              </w:drawing>
            </w:r>
          </w:p>
        </w:tc>
        <w:tc>
          <w:tcPr>
            <w:tcW w:w="7789" w:type="dxa"/>
          </w:tcPr>
          <w:p w14:paraId="1A75F641" w14:textId="77777777" w:rsidR="00522E48" w:rsidRPr="005C255C" w:rsidRDefault="00522E48">
            <w:pPr>
              <w:rPr>
                <w:b/>
                <w:bCs/>
                <w:color w:val="3D6182"/>
                <w:sz w:val="24"/>
                <w:szCs w:val="24"/>
              </w:rPr>
            </w:pPr>
            <w:r>
              <w:rPr>
                <w:b/>
                <w:bCs/>
                <w:color w:val="3D6182"/>
                <w:sz w:val="24"/>
                <w:szCs w:val="24"/>
              </w:rPr>
              <w:t>Weiterführende Publikationen</w:t>
            </w:r>
          </w:p>
          <w:p w14:paraId="3A74DB01" w14:textId="77777777" w:rsidR="00522E48" w:rsidRDefault="000E28F7">
            <w:r w:rsidRPr="000E28F7">
              <w:t>Im Rahmen des Projekts URBAN.KI haben Wissenschaftler</w:t>
            </w:r>
            <w:r>
              <w:t>*</w:t>
            </w:r>
            <w:r w:rsidRPr="000E28F7">
              <w:t xml:space="preserve">innen des Fraunhofer-Instituts IAIS sowie des Fraunhofer-Instituts FOKUS das Whitepaper </w:t>
            </w:r>
            <w:r>
              <w:t>„</w:t>
            </w:r>
            <w:r w:rsidRPr="000E28F7">
              <w:t>Mit KI von Daten zu Taten in Ihrer Kommune – Der Weg von der Theorie zur Praxis</w:t>
            </w:r>
            <w:r>
              <w:t>“</w:t>
            </w:r>
            <w:r w:rsidRPr="000E28F7">
              <w:t xml:space="preserve"> entwickelt, das einen praxisnahen Einblick in reale KI-Anwendungsbeispiele bietet und die zugrundeliegenden Technologien erläutert.</w:t>
            </w:r>
          </w:p>
          <w:p w14:paraId="300290D5" w14:textId="77777777" w:rsidR="00522E48" w:rsidRPr="000E28F7" w:rsidRDefault="000E28F7" w:rsidP="000E28F7">
            <w:pPr>
              <w:spacing w:before="160"/>
              <w:rPr>
                <w:color w:val="3D6182"/>
              </w:rPr>
            </w:pPr>
            <w:r>
              <w:t>Fraunhofer FOKUS / IAIS</w:t>
            </w:r>
            <w:r w:rsidR="00522E48" w:rsidRPr="000E28F7">
              <w:t xml:space="preserve"> (2025): </w:t>
            </w:r>
            <w:r w:rsidRPr="000E28F7">
              <w:t>Mit KI von Daten zu Taten in Ihrer Kommune</w:t>
            </w:r>
            <w:r w:rsidR="00522E48" w:rsidRPr="000E28F7">
              <w:t xml:space="preserve">, URL: </w:t>
            </w:r>
            <w:hyperlink r:id="rId30" w:history="1">
              <w:r w:rsidRPr="000E28F7">
                <w:rPr>
                  <w:rStyle w:val="Hyperlink"/>
                  <w:color w:val="3D6182"/>
                </w:rPr>
                <w:t>https://www.fokus.fraunhofer.de/de/dps/projekte/urban-ki.html</w:t>
              </w:r>
            </w:hyperlink>
          </w:p>
        </w:tc>
      </w:tr>
    </w:tbl>
    <w:p w14:paraId="25D897CB" w14:textId="77777777" w:rsidR="00DF705C" w:rsidRPr="000E28F7" w:rsidRDefault="00DF705C">
      <w:r w:rsidRPr="000E28F7">
        <w:br w:type="page"/>
      </w:r>
    </w:p>
    <w:p w14:paraId="01441281" w14:textId="77777777" w:rsidR="007C542A" w:rsidRPr="00537504" w:rsidRDefault="00760B57" w:rsidP="00D524B3">
      <w:pPr>
        <w:shd w:val="clear" w:color="auto" w:fill="3D6182"/>
        <w:outlineLvl w:val="0"/>
        <w:rPr>
          <w:b/>
          <w:bCs/>
          <w:color w:val="FFFFFF" w:themeColor="background1"/>
          <w:sz w:val="32"/>
          <w:szCs w:val="32"/>
        </w:rPr>
      </w:pPr>
      <w:bookmarkStart w:id="9" w:name="_Toc207663438"/>
      <w:bookmarkStart w:id="10" w:name="_Toc222478676"/>
      <w:r>
        <w:rPr>
          <w:b/>
          <w:bCs/>
          <w:color w:val="FFFFFF" w:themeColor="background1"/>
          <w:sz w:val="32"/>
          <w:szCs w:val="32"/>
        </w:rPr>
        <w:lastRenderedPageBreak/>
        <w:t xml:space="preserve">II </w:t>
      </w:r>
      <w:r w:rsidR="007C542A" w:rsidRPr="00537504">
        <w:rPr>
          <w:b/>
          <w:bCs/>
          <w:color w:val="FFFFFF" w:themeColor="background1"/>
          <w:sz w:val="32"/>
          <w:szCs w:val="32"/>
        </w:rPr>
        <w:t xml:space="preserve">Anforderungen prüfen: </w:t>
      </w:r>
      <w:r w:rsidR="001C6A78" w:rsidRPr="00537504">
        <w:rPr>
          <w:b/>
          <w:bCs/>
          <w:color w:val="FFFFFF" w:themeColor="background1"/>
          <w:sz w:val="32"/>
          <w:szCs w:val="32"/>
        </w:rPr>
        <w:t>Funktionen &amp; Qualitätskriterien</w:t>
      </w:r>
      <w:bookmarkEnd w:id="9"/>
      <w:bookmarkEnd w:id="10"/>
    </w:p>
    <w:p w14:paraId="2B86847B" w14:textId="77777777" w:rsidR="007E3A46" w:rsidRPr="007E3A46" w:rsidRDefault="007E3A46">
      <w:pPr>
        <w:rPr>
          <w:b/>
          <w:bCs/>
          <w:color w:val="3D6182"/>
          <w:sz w:val="28"/>
          <w:szCs w:val="28"/>
        </w:rPr>
      </w:pPr>
      <w:r w:rsidRPr="007E3A46">
        <w:rPr>
          <w:b/>
          <w:bCs/>
          <w:color w:val="3D6182"/>
          <w:sz w:val="28"/>
          <w:szCs w:val="28"/>
        </w:rPr>
        <w:t>KI-Fit</w:t>
      </w:r>
    </w:p>
    <w:p w14:paraId="62951D34" w14:textId="77777777" w:rsidR="007C542A" w:rsidRDefault="007E3A46">
      <w:r w:rsidRPr="007E3A46">
        <w:t>Sind Sie bereit für den nächsten Schritt? Bevor Sie weiter planen, lohnt sich ein genauer Blick auf die Voraussetzungen: Gibt es genügend Daten in passender Qualität? Entsprechen die vorhandenen Daten den rechtlichen Anforderungen? Ist die geplante Lösung kompatibel mit Ihrer bestehenden Infrastruktur und lässt sie sich bei wachsendem Bedarf einfach erweitern?</w:t>
      </w:r>
      <w:r>
        <w:t xml:space="preserve"> </w:t>
      </w:r>
      <w:r w:rsidRPr="001C6A78">
        <w:t>Nutzen Sie die</w:t>
      </w:r>
      <w:r>
        <w:t xml:space="preserve"> folgenden</w:t>
      </w:r>
      <w:r w:rsidRPr="001C6A78">
        <w:t xml:space="preserve"> Leitfragen und Felder, </w:t>
      </w:r>
      <w:r w:rsidRPr="007E3A46">
        <w:t>um Potenziale und mögliche Stolpersteine frühzeitig zu erkennen.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2200A3" w14:paraId="63DD2134" w14:textId="77777777" w:rsidTr="00BE0F44">
        <w:tc>
          <w:tcPr>
            <w:tcW w:w="1271" w:type="dxa"/>
          </w:tcPr>
          <w:p w14:paraId="0D8E33EA" w14:textId="77777777" w:rsidR="002200A3" w:rsidRDefault="002200A3" w:rsidP="00BE0F44">
            <w:r w:rsidRPr="005C255C">
              <w:rPr>
                <w:noProof/>
                <w:lang w:eastAsia="de-DE"/>
              </w:rPr>
              <w:drawing>
                <wp:inline distT="0" distB="0" distL="0" distR="0" wp14:anchorId="11DE34A7" wp14:editId="14969E5F">
                  <wp:extent cx="528555" cy="528555"/>
                  <wp:effectExtent l="0" t="0" r="5080" b="0"/>
                  <wp:docPr id="7" name="Grafik 30">
                    <a:extLst xmlns:a="http://schemas.openxmlformats.org/drawingml/2006/main">
                      <a:ext uri="{FF2B5EF4-FFF2-40B4-BE49-F238E27FC236}">
                        <a16:creationId xmlns:a16="http://schemas.microsoft.com/office/drawing/2014/main" id="{70428164-8D0E-1E4B-ABD7-98DEAF3E6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a:extLst>
                              <a:ext uri="{FF2B5EF4-FFF2-40B4-BE49-F238E27FC236}">
                                <a16:creationId xmlns:a16="http://schemas.microsoft.com/office/drawing/2014/main" id="{70428164-8D0E-1E4B-ABD7-98DEAF3E6848}"/>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5538" cy="545538"/>
                          </a:xfrm>
                          <a:prstGeom prst="rect">
                            <a:avLst/>
                          </a:prstGeom>
                        </pic:spPr>
                      </pic:pic>
                    </a:graphicData>
                  </a:graphic>
                </wp:inline>
              </w:drawing>
            </w:r>
          </w:p>
        </w:tc>
        <w:tc>
          <w:tcPr>
            <w:tcW w:w="7789" w:type="dxa"/>
          </w:tcPr>
          <w:p w14:paraId="236A55E7" w14:textId="77777777" w:rsidR="002200A3" w:rsidRDefault="002200A3" w:rsidP="00BE0F44">
            <w:pPr>
              <w:rPr>
                <w:b/>
                <w:bCs/>
                <w:color w:val="3D6182"/>
                <w:sz w:val="24"/>
                <w:szCs w:val="24"/>
              </w:rPr>
            </w:pPr>
            <w:r w:rsidRPr="005C255C">
              <w:rPr>
                <w:b/>
                <w:bCs/>
                <w:color w:val="3D6182"/>
                <w:sz w:val="24"/>
                <w:szCs w:val="24"/>
              </w:rPr>
              <w:t>Für wen?</w:t>
            </w:r>
          </w:p>
          <w:p w14:paraId="416E33BE" w14:textId="77777777" w:rsidR="002200A3" w:rsidRDefault="002200A3" w:rsidP="00BE0F44">
            <w:r w:rsidRPr="002200A3">
              <w:t>Zwingend gemeinsam mit der IT-Abteilung und dem Datenschutzbeauftragten ausfüllen. Fragen zu Datenqualität, Infrastruktur, KI-Modellen und Datenschutz erfordern technische und rechtliche Fachkenntnis, die in der Regel nicht im Fachbereich allein vorhanden ist</w:t>
            </w:r>
            <w:r>
              <w:t>.</w:t>
            </w:r>
          </w:p>
          <w:p w14:paraId="3BC3DC09" w14:textId="77777777" w:rsidR="002200A3" w:rsidRDefault="002200A3" w:rsidP="00BE0F44"/>
        </w:tc>
      </w:tr>
      <w:tr w:rsidR="002200A3" w14:paraId="6A7686E3" w14:textId="77777777" w:rsidTr="00BE0F44">
        <w:tc>
          <w:tcPr>
            <w:tcW w:w="1271" w:type="dxa"/>
          </w:tcPr>
          <w:p w14:paraId="354FC339" w14:textId="77777777" w:rsidR="002200A3" w:rsidRPr="00F44E0F" w:rsidRDefault="002200A3" w:rsidP="00BE0F44">
            <w:r w:rsidRPr="005C255C">
              <w:rPr>
                <w:noProof/>
                <w:lang w:eastAsia="de-DE"/>
              </w:rPr>
              <w:drawing>
                <wp:inline distT="0" distB="0" distL="0" distR="0" wp14:anchorId="714662B9" wp14:editId="34464699">
                  <wp:extent cx="517525" cy="517525"/>
                  <wp:effectExtent l="0" t="0" r="0" b="0"/>
                  <wp:docPr id="16" name="Grafik 24">
                    <a:extLst xmlns:a="http://schemas.openxmlformats.org/drawingml/2006/main">
                      <a:ext uri="{FF2B5EF4-FFF2-40B4-BE49-F238E27FC236}">
                        <a16:creationId xmlns:a16="http://schemas.microsoft.com/office/drawing/2014/main" id="{88635DBC-1EA1-8041-BE05-C419025EA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a:extLst>
                              <a:ext uri="{FF2B5EF4-FFF2-40B4-BE49-F238E27FC236}">
                                <a16:creationId xmlns:a16="http://schemas.microsoft.com/office/drawing/2014/main" id="{88635DBC-1EA1-8041-BE05-C419025EA37B}"/>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20614" cy="520614"/>
                          </a:xfrm>
                          <a:prstGeom prst="rect">
                            <a:avLst/>
                          </a:prstGeom>
                        </pic:spPr>
                      </pic:pic>
                    </a:graphicData>
                  </a:graphic>
                </wp:inline>
              </w:drawing>
            </w:r>
          </w:p>
        </w:tc>
        <w:tc>
          <w:tcPr>
            <w:tcW w:w="7789" w:type="dxa"/>
          </w:tcPr>
          <w:p w14:paraId="50013ACC" w14:textId="77777777" w:rsidR="002200A3" w:rsidRDefault="002200A3" w:rsidP="00BE0F44">
            <w:r>
              <w:rPr>
                <w:b/>
                <w:bCs/>
                <w:color w:val="3D6182"/>
                <w:sz w:val="24"/>
                <w:szCs w:val="24"/>
              </w:rPr>
              <w:t>Wie lang</w:t>
            </w:r>
            <w:r w:rsidRPr="005C255C">
              <w:rPr>
                <w:b/>
                <w:bCs/>
                <w:color w:val="3D6182"/>
                <w:sz w:val="24"/>
                <w:szCs w:val="24"/>
              </w:rPr>
              <w:t>?</w:t>
            </w:r>
            <w:r w:rsidRPr="005C255C">
              <w:t xml:space="preserve"> </w:t>
            </w:r>
          </w:p>
          <w:p w14:paraId="5A397CD3" w14:textId="77777777" w:rsidR="002200A3" w:rsidRPr="002200A3" w:rsidRDefault="002200A3" w:rsidP="002200A3">
            <w:r>
              <w:t>Ca. 60–90 Min. Dieses Kapitel ist das technisch und rechtlich anspruchsvollste. Fragen zu Datenqualität, IT-Infrastruktur, Datenschutz und geeigneten KI-Modellen lassen sich selten aus dem Stegreif beantworten. Planen Sie ausreichend Vorbereitungszeit ein und stellen Sie sicher, dass IT-Verantwortliche und Datenschutzbeauftragte von Anfang an einbezogen sind – oder holen Sie deren Einschätzung vorab ein.</w:t>
            </w:r>
          </w:p>
        </w:tc>
      </w:tr>
      <w:tr w:rsidR="002200A3" w14:paraId="0764488E" w14:textId="77777777" w:rsidTr="00BE0F44">
        <w:tc>
          <w:tcPr>
            <w:tcW w:w="1271" w:type="dxa"/>
          </w:tcPr>
          <w:p w14:paraId="6021A34E" w14:textId="77777777" w:rsidR="002200A3" w:rsidRPr="005C255C" w:rsidRDefault="002200A3" w:rsidP="00BE0F44">
            <w:pPr>
              <w:rPr>
                <w:noProof/>
                <w:lang w:eastAsia="de-DE"/>
              </w:rPr>
            </w:pPr>
          </w:p>
        </w:tc>
        <w:tc>
          <w:tcPr>
            <w:tcW w:w="7789" w:type="dxa"/>
          </w:tcPr>
          <w:p w14:paraId="0582D64F" w14:textId="77777777" w:rsidR="002200A3" w:rsidRPr="005C255C" w:rsidRDefault="002200A3" w:rsidP="00BE0F44">
            <w:pPr>
              <w:rPr>
                <w:b/>
                <w:bCs/>
                <w:color w:val="3D6182"/>
                <w:sz w:val="24"/>
                <w:szCs w:val="24"/>
              </w:rPr>
            </w:pPr>
          </w:p>
        </w:tc>
      </w:tr>
    </w:tbl>
    <w:p w14:paraId="2D401760" w14:textId="77777777" w:rsidR="00994E36" w:rsidRPr="00605391" w:rsidRDefault="00994E36" w:rsidP="00994E36">
      <w:pPr>
        <w:pStyle w:val="Listenabsatz"/>
        <w:numPr>
          <w:ilvl w:val="0"/>
          <w:numId w:val="29"/>
        </w:numPr>
        <w:spacing w:before="160"/>
        <w:rPr>
          <w:b/>
          <w:bCs/>
          <w:color w:val="3D6182"/>
          <w:sz w:val="24"/>
          <w:szCs w:val="24"/>
        </w:rPr>
      </w:pPr>
      <w:r w:rsidRPr="00994E36">
        <w:rPr>
          <w:b/>
          <w:bCs/>
          <w:color w:val="3D6182"/>
          <w:sz w:val="24"/>
          <w:szCs w:val="24"/>
        </w:rPr>
        <w:t xml:space="preserve">Lassen sich die gewünschten Ergebnisse des </w:t>
      </w:r>
      <w:r>
        <w:rPr>
          <w:b/>
          <w:bCs/>
          <w:color w:val="3D6182"/>
          <w:sz w:val="24"/>
          <w:szCs w:val="24"/>
        </w:rPr>
        <w:t>KI-</w:t>
      </w:r>
      <w:r w:rsidRPr="00994E36">
        <w:rPr>
          <w:b/>
          <w:bCs/>
          <w:color w:val="3D6182"/>
          <w:sz w:val="24"/>
          <w:szCs w:val="24"/>
        </w:rPr>
        <w:t>Vorhabens aus den vorhandenen Daten durch klare Regeln ableiten</w:t>
      </w:r>
      <w:r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994E36" w14:paraId="7D1A5D7D"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ECD82AA" w14:textId="77777777" w:rsidR="00994E36" w:rsidRDefault="0013257D" w:rsidP="00994E36">
            <w:r w:rsidRPr="0013257D">
              <w:t>Prüfen Sie, ob die gewünschten Ergebnisse eindeutig durch feste Regeln beschrieben werden können und ob diese Regeln stabil bleiben oder sich häufig ändern</w:t>
            </w:r>
            <w:r w:rsidR="00F35B44">
              <w:t>.</w:t>
            </w:r>
            <w:r w:rsidRPr="0013257D">
              <w:t xml:space="preserve"> </w:t>
            </w:r>
            <w:r w:rsidR="00994E36">
              <w:t>Gibt es feste Wenn-dann-Regeln, mit denen die Ergebnisse eindeutig bestimmt werden können? Ist das Ergebnis auch ohne KI eindeutig aus den Daten ableitbar?</w:t>
            </w:r>
          </w:p>
        </w:tc>
      </w:tr>
      <w:tr w:rsidR="00994E36" w14:paraId="3FC92133"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7818B47" w14:textId="77777777" w:rsidR="00994E36" w:rsidRPr="00261200" w:rsidRDefault="0013257D" w:rsidP="00DF1570">
            <w:pPr>
              <w:rPr>
                <w:b/>
                <w:bCs/>
              </w:rPr>
            </w:pPr>
            <w:r w:rsidRPr="0013257D">
              <w:rPr>
                <w:b/>
                <w:bCs/>
              </w:rPr>
              <w:t>Ableitbarkeit der Ergebnisse durch Regeln</w:t>
            </w:r>
            <w:r w:rsidR="00994E36" w:rsidRPr="00261200">
              <w:rPr>
                <w:b/>
                <w:bCs/>
              </w:rPr>
              <w:t>:</w:t>
            </w:r>
          </w:p>
        </w:tc>
      </w:tr>
      <w:tr w:rsidR="00994E36" w:rsidRPr="007E3A46" w14:paraId="4C36993A"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220B657D" w14:textId="1E10325B" w:rsidR="0013257D" w:rsidRPr="0013257D" w:rsidRDefault="008A1967" w:rsidP="0013257D">
            <w:pPr>
              <w:spacing w:after="160"/>
            </w:pPr>
            <w:sdt>
              <w:sdtPr>
                <w:id w:val="527534249"/>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13257D" w:rsidRPr="0013257D">
              <w:t xml:space="preserve"> Ja </w:t>
            </w:r>
            <w:r w:rsidR="0013257D" w:rsidRPr="00994E36">
              <w:t>–</w:t>
            </w:r>
            <w:r w:rsidR="0013257D" w:rsidRPr="0013257D">
              <w:t xml:space="preserve"> völlig klar und stabil – Die Ergebnisse lassen sich eindeutig durch feste Regeln beschreiben; die Regeln ändern sich nicht. (Hinweis: vermutlich kein KI-Projekt erforderlich)</w:t>
            </w:r>
          </w:p>
          <w:p w14:paraId="2A413C96" w14:textId="671BEEE1" w:rsidR="0013257D" w:rsidRPr="0013257D" w:rsidRDefault="008A1967" w:rsidP="0013257D">
            <w:pPr>
              <w:spacing w:after="160"/>
            </w:pPr>
            <w:sdt>
              <w:sdtPr>
                <w:id w:val="-1614434656"/>
                <w:lock w:val="sdtLocked"/>
                <w14:checkbox>
                  <w14:checked w14:val="0"/>
                  <w14:checkedState w14:val="2612" w14:font="MS Gothic"/>
                  <w14:uncheckedState w14:val="2610" w14:font="MS Gothic"/>
                </w14:checkbox>
              </w:sdtPr>
              <w:sdtEndPr/>
              <w:sdtContent>
                <w:r w:rsidR="007E0BDC">
                  <w:rPr>
                    <w:rFonts w:ascii="MS Gothic" w:eastAsia="MS Gothic" w:hAnsi="MS Gothic" w:hint="eastAsia"/>
                  </w:rPr>
                  <w:t>☐</w:t>
                </w:r>
              </w:sdtContent>
            </w:sdt>
            <w:r w:rsidR="0013257D" w:rsidRPr="0013257D">
              <w:t xml:space="preserve"> Ja </w:t>
            </w:r>
            <w:r w:rsidR="0013257D" w:rsidRPr="00994E36">
              <w:t>–</w:t>
            </w:r>
            <w:r w:rsidR="0013257D" w:rsidRPr="0013257D">
              <w:t xml:space="preserve"> klar, aber komplex oder gelegentlich variabel – Die Ergebnisse sind grundsätzlich regelbasiert ableitbar, die Regeln sind jedoch komplex oder ändern sich von Zeit zu Zeit. (Hinweis: Einsatz regelbasierter Systeme geeignet)</w:t>
            </w:r>
          </w:p>
          <w:p w14:paraId="23BE079B" w14:textId="78177873" w:rsidR="00994E36" w:rsidRPr="0013257D" w:rsidRDefault="008A1967" w:rsidP="00994E36">
            <w:pPr>
              <w:spacing w:after="160"/>
              <w:rPr>
                <w:rFonts w:ascii="Segoe UI Symbol" w:hAnsi="Segoe UI Symbol" w:cs="Segoe UI Symbol"/>
              </w:rPr>
            </w:pPr>
            <w:sdt>
              <w:sdtPr>
                <w:id w:val="10601383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13257D" w:rsidRPr="0013257D">
              <w:t xml:space="preserve"> Nein </w:t>
            </w:r>
            <w:r w:rsidR="0013257D" w:rsidRPr="00994E36">
              <w:t>–</w:t>
            </w:r>
            <w:r w:rsidR="0013257D" w:rsidRPr="0013257D">
              <w:t xml:space="preserve"> schwer oder unpräzise regelbasiert beschreibbar – Die Ergebnisse lassen sich nicht zuverlässig durch feste Regeln abbilden oder erfordern ständige Regelanpassungen. (Hinweis: Einsatz maschinellen Lernens sinnvoll)</w:t>
            </w:r>
            <w:r w:rsidR="0013257D" w:rsidRPr="0013257D">
              <w:rPr>
                <w:rFonts w:ascii="Segoe UI Symbol" w:hAnsi="Segoe UI Symbol" w:cs="Segoe UI Symbol"/>
              </w:rPr>
              <w:t xml:space="preserve"> </w:t>
            </w:r>
          </w:p>
        </w:tc>
      </w:tr>
      <w:tr w:rsidR="00994E36" w14:paraId="73D5E258"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65A130B1" w14:textId="77777777" w:rsidR="00994E36" w:rsidRPr="00BF5AE0" w:rsidRDefault="00994E36" w:rsidP="00DF1570">
            <w:pPr>
              <w:rPr>
                <w:b/>
                <w:bCs/>
              </w:rPr>
            </w:pPr>
            <w:r w:rsidRPr="00BF5AE0">
              <w:rPr>
                <w:b/>
                <w:bCs/>
              </w:rPr>
              <w:t xml:space="preserve">[Optional] </w:t>
            </w:r>
            <w:r w:rsidR="008204C4" w:rsidRPr="008204C4">
              <w:rPr>
                <w:b/>
                <w:bCs/>
              </w:rPr>
              <w:t>Welche Beispiele oder Anwendungsfälle verdeutlichen, ob klare Regeln ausreichen oder ob ein lernendes System benötigt wird</w:t>
            </w:r>
            <w:r w:rsidRPr="00BF5AE0">
              <w:rPr>
                <w:b/>
                <w:bCs/>
              </w:rPr>
              <w:t>?</w:t>
            </w:r>
          </w:p>
        </w:tc>
      </w:tr>
      <w:tr w:rsidR="00994E36" w:rsidRPr="00DF705C" w14:paraId="4F1210A5"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6F594752" w14:textId="77EF8D68" w:rsidR="00994E36" w:rsidRPr="00DF705C" w:rsidRDefault="00893AC5" w:rsidP="00460615">
            <w:pPr>
              <w:spacing w:after="480" w:line="259" w:lineRule="auto"/>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994E36" w14:paraId="664452B1" w14:textId="77777777" w:rsidTr="00DF1570">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03156D86" w14:textId="77777777" w:rsidR="00F35B44" w:rsidRPr="00F35B44" w:rsidRDefault="00994E36" w:rsidP="00F35B44">
            <w:pPr>
              <w:rPr>
                <w:b/>
                <w:bCs/>
              </w:rPr>
            </w:pPr>
            <w:r w:rsidRPr="009D329E">
              <w:rPr>
                <w:rFonts w:ascii="Segoe UI Emoji" w:hAnsi="Segoe UI Emoji" w:cs="Segoe UI Emoji"/>
                <w:b/>
                <w:bCs/>
                <w:shd w:val="clear" w:color="auto" w:fill="F5DCCC"/>
              </w:rPr>
              <w:lastRenderedPageBreak/>
              <w:t>ℹ</w:t>
            </w:r>
            <w:r w:rsidR="00F35B44">
              <w:t xml:space="preserve"> </w:t>
            </w:r>
            <w:r w:rsidR="00F35B44" w:rsidRPr="00F35B44">
              <w:rPr>
                <w:b/>
                <w:bCs/>
              </w:rPr>
              <w:t>Regelbasiert, Maschinelles Lernen oder Generative KI?</w:t>
            </w:r>
          </w:p>
          <w:p w14:paraId="68177083" w14:textId="77777777" w:rsidR="00994E36" w:rsidRPr="00F35B44" w:rsidRDefault="00F35B44" w:rsidP="00F35B44">
            <w:r w:rsidRPr="00F35B44">
              <w:t xml:space="preserve">Bei der Entscheidung, ob ein KI-Projekt sinnvoll ist, hilft die Unterscheidung zwischen verschiedenen Ansätzen. </w:t>
            </w:r>
            <w:r w:rsidRPr="00F35B44">
              <w:rPr>
                <w:b/>
                <w:bCs/>
              </w:rPr>
              <w:t>Regelbasierte Systeme</w:t>
            </w:r>
            <w:r w:rsidRPr="00F35B44">
              <w:t xml:space="preserve"> arbeiten mit klaren Wenn-Dann-Logiken. Sie sind gut geeignet, wenn Ergebnisse eindeutig beschreibbar und die Regeln stabil sind – in solchen Fällen ist </w:t>
            </w:r>
            <w:r w:rsidR="0040676C">
              <w:t>zumeist</w:t>
            </w:r>
            <w:r>
              <w:t xml:space="preserve"> gar</w:t>
            </w:r>
            <w:r w:rsidRPr="00F35B44">
              <w:t xml:space="preserve"> keine KI </w:t>
            </w:r>
            <w:r w:rsidR="0040676C">
              <w:t>sinnvoll</w:t>
            </w:r>
            <w:r w:rsidRPr="00F35B44">
              <w:t xml:space="preserve">. </w:t>
            </w:r>
            <w:r w:rsidRPr="00F35B44">
              <w:rPr>
                <w:b/>
                <w:bCs/>
              </w:rPr>
              <w:t>Maschinelles Lernen</w:t>
            </w:r>
            <w:r w:rsidRPr="00F35B44">
              <w:t xml:space="preserve"> wird relevant, wenn Regeln zwar denkbar, aber zu komplex, variabel oder unpräzise sind. Hier erkennt die KI eigenständig Muster in den Daten und kann auch bei Veränderungen zuverlässige Ergebnisse liefern. </w:t>
            </w:r>
            <w:r w:rsidRPr="00F35B44">
              <w:rPr>
                <w:b/>
                <w:bCs/>
              </w:rPr>
              <w:t>Generative KI</w:t>
            </w:r>
            <w:r w:rsidRPr="00F35B44">
              <w:t xml:space="preserve"> geht einen Schritt weiter: Sie verarbeitet nicht nur Daten, sondern erzeugt auf Grundlage des Gelernten neue Inhalte wie Texte, Bilder oder Vorschläge. Je nach Art des Vorhabens ist daher genau zu prüfen, welcher Ansatz tatsächlich gebraucht wird.</w:t>
            </w:r>
          </w:p>
        </w:tc>
      </w:tr>
    </w:tbl>
    <w:p w14:paraId="66253FDE" w14:textId="77777777" w:rsidR="00A05A97" w:rsidRPr="00605391" w:rsidRDefault="00E14A8B" w:rsidP="00605391">
      <w:pPr>
        <w:pStyle w:val="Listenabsatz"/>
        <w:numPr>
          <w:ilvl w:val="0"/>
          <w:numId w:val="29"/>
        </w:numPr>
        <w:spacing w:before="160"/>
        <w:rPr>
          <w:b/>
          <w:bCs/>
          <w:color w:val="3D6182"/>
          <w:sz w:val="24"/>
          <w:szCs w:val="24"/>
        </w:rPr>
      </w:pPr>
      <w:r w:rsidRPr="00605391">
        <w:rPr>
          <w:b/>
          <w:bCs/>
          <w:color w:val="3D6182"/>
          <w:sz w:val="24"/>
          <w:szCs w:val="24"/>
        </w:rPr>
        <w:t>Gibt es geeignete KI-Modelle, die sich für Ihr Vorhaben nutzen lassen</w:t>
      </w:r>
      <w:r w:rsidR="00A05A97"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A05A97" w14:paraId="09BF2B6F"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E10133F" w14:textId="77777777" w:rsidR="00A05A97" w:rsidRDefault="00A05A97">
            <w:pPr>
              <w:spacing w:after="160" w:line="259" w:lineRule="auto"/>
            </w:pPr>
            <w:r w:rsidRPr="00A05A97">
              <w:t>Prüfen Sie, ob am Markt bereits KI-Modelle existieren, die sich für Ihr Vorhaben eignen. Können diese Modelle direkt oder mit überschaubarem Aufwand (z. B. durch Finetuning) eingesetzt werden? Oder wäre eine umfangreiche Anpassung oder gar eine Neuentwicklung nötig? Berücksichtigen Sie dabei auch Lizenzbedingungen, Schnittstellen und den Ressourcenbedarf für eine mögliche Integration</w:t>
            </w:r>
            <w:r w:rsidRPr="007E3A46">
              <w:t>?</w:t>
            </w:r>
          </w:p>
        </w:tc>
      </w:tr>
      <w:tr w:rsidR="00A05A97" w14:paraId="31542B19"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5F2091C" w14:textId="77777777" w:rsidR="00A05A97" w:rsidRPr="00261200" w:rsidRDefault="00E63402">
            <w:pPr>
              <w:rPr>
                <w:b/>
                <w:bCs/>
              </w:rPr>
            </w:pPr>
            <w:r>
              <w:rPr>
                <w:b/>
                <w:bCs/>
              </w:rPr>
              <w:t>Modelle</w:t>
            </w:r>
            <w:r w:rsidR="00A05A97">
              <w:rPr>
                <w:b/>
                <w:bCs/>
              </w:rPr>
              <w:t xml:space="preserve"> prüfen</w:t>
            </w:r>
            <w:r w:rsidR="00A05A97" w:rsidRPr="00261200">
              <w:rPr>
                <w:b/>
                <w:bCs/>
              </w:rPr>
              <w:t>:</w:t>
            </w:r>
          </w:p>
        </w:tc>
      </w:tr>
      <w:tr w:rsidR="00A05A97" w:rsidRPr="007E3A46" w14:paraId="2CD2EA20" w14:textId="77777777">
        <w:tc>
          <w:tcPr>
            <w:tcW w:w="9060" w:type="dxa"/>
            <w:tcBorders>
              <w:top w:val="single" w:sz="36" w:space="0" w:color="D6E7EE"/>
              <w:left w:val="single" w:sz="36" w:space="0" w:color="D6E7EE"/>
              <w:bottom w:val="single" w:sz="36" w:space="0" w:color="D6E7EE"/>
              <w:right w:val="single" w:sz="36" w:space="0" w:color="D6E7EE"/>
            </w:tcBorders>
          </w:tcPr>
          <w:p w14:paraId="05063334" w14:textId="66F252B4" w:rsidR="00A05A97" w:rsidRPr="00A05A97" w:rsidRDefault="008A1967" w:rsidP="00A05A97">
            <w:pPr>
              <w:spacing w:after="160"/>
            </w:pPr>
            <w:sdt>
              <w:sdtPr>
                <w:id w:val="-1093463015"/>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A05A97" w:rsidRPr="00A05A97">
              <w:t xml:space="preserve"> Ja – es gibt geeignete Modelle, die gut weiterverwendet werden können (z. B. via Finetuning)</w:t>
            </w:r>
          </w:p>
          <w:p w14:paraId="59E7128D" w14:textId="1A79D809" w:rsidR="00A05A97" w:rsidRPr="00A05A97" w:rsidRDefault="008A1967" w:rsidP="00A05A97">
            <w:pPr>
              <w:spacing w:after="160"/>
            </w:pPr>
            <w:sdt>
              <w:sdtPr>
                <w:id w:val="-62184577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A05A97" w:rsidRPr="00A05A97">
              <w:t xml:space="preserve"> Ja – aber eine Anpassung wäre mit erheblichem Aufwand verbunden</w:t>
            </w:r>
          </w:p>
          <w:p w14:paraId="10BFA210" w14:textId="2EBCF858" w:rsidR="00A05A97" w:rsidRPr="00A05A97" w:rsidRDefault="008A1967" w:rsidP="00A05A97">
            <w:pPr>
              <w:spacing w:after="160"/>
            </w:pPr>
            <w:sdt>
              <w:sdtPr>
                <w:id w:val="-1004663910"/>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A05A97" w:rsidRPr="00A05A97">
              <w:t xml:space="preserve"> Nein – ein Modell müsste von Grund auf neu entwickelt werden</w:t>
            </w:r>
          </w:p>
          <w:p w14:paraId="22B8F670" w14:textId="17796BFB" w:rsidR="00A05A97" w:rsidRPr="007E3A46" w:rsidRDefault="008A1967" w:rsidP="00A05A97">
            <w:pPr>
              <w:spacing w:after="160"/>
            </w:pPr>
            <w:sdt>
              <w:sdtPr>
                <w:id w:val="393709764"/>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A05A97" w:rsidRPr="00A05A97">
              <w:t xml:space="preserve"> Noch </w:t>
            </w:r>
            <w:r w:rsidR="00E63402">
              <w:t>offen</w:t>
            </w:r>
            <w:r w:rsidR="00A05A97" w:rsidRPr="00A05A97">
              <w:t xml:space="preserve"> – weitere Recherche nötig</w:t>
            </w:r>
          </w:p>
        </w:tc>
      </w:tr>
      <w:tr w:rsidR="00A05A97" w14:paraId="0A5EF491"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26C9362" w14:textId="77777777" w:rsidR="00A05A97" w:rsidRPr="00BF5AE0" w:rsidRDefault="00A05A97">
            <w:pPr>
              <w:rPr>
                <w:b/>
                <w:bCs/>
              </w:rPr>
            </w:pPr>
            <w:r w:rsidRPr="00BF5AE0">
              <w:rPr>
                <w:b/>
                <w:bCs/>
              </w:rPr>
              <w:t xml:space="preserve">[Optional] </w:t>
            </w:r>
            <w:r w:rsidR="008204C4" w:rsidRPr="00A05A97">
              <w:rPr>
                <w:b/>
                <w:bCs/>
              </w:rPr>
              <w:t>Welche Modelle kommen konkret in Frage und welche Anforderungen oder Einschränkungen sind damit verbunden</w:t>
            </w:r>
            <w:r w:rsidRPr="00BF5AE0">
              <w:rPr>
                <w:b/>
                <w:bCs/>
              </w:rPr>
              <w:t>?</w:t>
            </w:r>
          </w:p>
        </w:tc>
      </w:tr>
      <w:tr w:rsidR="00A05A97" w:rsidRPr="00DF705C" w14:paraId="5C528295" w14:textId="77777777">
        <w:tc>
          <w:tcPr>
            <w:tcW w:w="9060" w:type="dxa"/>
            <w:tcBorders>
              <w:top w:val="single" w:sz="36" w:space="0" w:color="D6E7EE"/>
              <w:left w:val="single" w:sz="36" w:space="0" w:color="D6E7EE"/>
              <w:bottom w:val="single" w:sz="36" w:space="0" w:color="D6E7EE"/>
              <w:right w:val="single" w:sz="36" w:space="0" w:color="D6E7EE"/>
            </w:tcBorders>
          </w:tcPr>
          <w:p w14:paraId="77D9099B" w14:textId="408E115E" w:rsidR="00A05A97" w:rsidRPr="00DF705C" w:rsidRDefault="00893AC5" w:rsidP="00460615">
            <w:pPr>
              <w:spacing w:after="480" w:line="259" w:lineRule="auto"/>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210E5C" w14:paraId="15C25740"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646870F5" w14:textId="77777777" w:rsidR="00210E5C" w:rsidRDefault="00210E5C">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Pr="00210E5C">
              <w:rPr>
                <w:b/>
                <w:bCs/>
              </w:rPr>
              <w:t>Was ist ein KI-Modell</w:t>
            </w:r>
            <w:r w:rsidRPr="00E14A8B">
              <w:rPr>
                <w:b/>
                <w:bCs/>
              </w:rPr>
              <w:t>?</w:t>
            </w:r>
            <w:r>
              <w:br/>
            </w:r>
            <w:r w:rsidR="00FE2A42">
              <w:t xml:space="preserve"> </w:t>
            </w:r>
            <w:r w:rsidR="00FE2A42" w:rsidRPr="00FE2A42">
              <w:t>Ein KI-Modell ist ein maschinengestütztes System, das auf Basis von Daten Muster erkennt und daraus Ausgaben wie Vorhersagen, Empfehlungen oder Entscheidungen ableitet, um bestimmte Aufgaben zu automatisieren</w:t>
            </w:r>
            <w:r w:rsidR="00537B74" w:rsidRPr="00537B74">
              <w:t>. Modelle unterscheiden sich in ihrer Komplexität, Genauigkeit und den Anforderungen an Trainingsdaten. Manche Modelle können direkt eingesetzt werden, andere müssen angepasst oder neu trainiert werden. Auch Lizenzbedingungen, Schnittstellen und der Ressourcenbedarf sollten bei der Auswahl berücksichtigt werden, um spätere Probleme bei Betrieb oder Integration zu vermeiden</w:t>
            </w:r>
            <w:r w:rsidRPr="00210E5C">
              <w:t>.</w:t>
            </w:r>
          </w:p>
        </w:tc>
      </w:tr>
    </w:tbl>
    <w:p w14:paraId="3C14420D" w14:textId="77777777" w:rsidR="003F34A2" w:rsidRDefault="003F34A2">
      <w:pPr>
        <w:rPr>
          <w:b/>
          <w:bCs/>
          <w:color w:val="3D6182"/>
          <w:sz w:val="24"/>
          <w:szCs w:val="24"/>
        </w:rPr>
      </w:pPr>
      <w:r>
        <w:rPr>
          <w:b/>
          <w:bCs/>
          <w:color w:val="3D6182"/>
          <w:sz w:val="24"/>
          <w:szCs w:val="24"/>
        </w:rPr>
        <w:br w:type="page"/>
      </w:r>
    </w:p>
    <w:p w14:paraId="5B99E979" w14:textId="2D45D569" w:rsidR="00BF5AE0" w:rsidRPr="00605391" w:rsidRDefault="007E3A46" w:rsidP="00605391">
      <w:pPr>
        <w:pStyle w:val="Listenabsatz"/>
        <w:numPr>
          <w:ilvl w:val="0"/>
          <w:numId w:val="29"/>
        </w:numPr>
        <w:spacing w:before="160"/>
        <w:rPr>
          <w:b/>
          <w:bCs/>
          <w:color w:val="3D6182"/>
          <w:sz w:val="24"/>
          <w:szCs w:val="24"/>
        </w:rPr>
      </w:pPr>
      <w:r w:rsidRPr="00605391">
        <w:rPr>
          <w:b/>
          <w:bCs/>
          <w:color w:val="3D6182"/>
          <w:sz w:val="24"/>
          <w:szCs w:val="24"/>
        </w:rPr>
        <w:lastRenderedPageBreak/>
        <w:t>Sind ausreichend digitale Daten in geeigneter Qualität vorhanden, um die KI-Anwendung sinnvoll betreiben zu können?</w:t>
      </w:r>
    </w:p>
    <w:tbl>
      <w:tblPr>
        <w:tblStyle w:val="Tabellenraster"/>
        <w:tblW w:w="9060" w:type="dxa"/>
        <w:tblInd w:w="-45" w:type="dxa"/>
        <w:tblLook w:val="04A0" w:firstRow="1" w:lastRow="0" w:firstColumn="1" w:lastColumn="0" w:noHBand="0" w:noVBand="1"/>
      </w:tblPr>
      <w:tblGrid>
        <w:gridCol w:w="9060"/>
      </w:tblGrid>
      <w:tr w:rsidR="007E3A46" w14:paraId="71CAEC71"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A9E9BC7" w14:textId="77777777" w:rsidR="007E3A46" w:rsidRDefault="007E3A46">
            <w:pPr>
              <w:spacing w:after="160" w:line="259" w:lineRule="auto"/>
            </w:pPr>
            <w:r w:rsidRPr="007E3A46">
              <w:t>Prüfen Sie, ob genug historische oder aktuelle Daten für das Training und den Betrieb der KI vorliegen. Sind die Daten vollständig, aktuell und fehlerfrei? Gibt es Lücken, Inkonsistenzen oder fehlende Felder? Wurde bereits eine Datenqualitätsprüfung durchgeführt? Berücksichtigen Sie auch, ob gegebenenfalls KI-Modelle zur Verfügung stehen, die mit weniger oder ganz ohne Trainingsdaten funktionieren?</w:t>
            </w:r>
          </w:p>
        </w:tc>
      </w:tr>
      <w:tr w:rsidR="007E3A46" w14:paraId="2410C227"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10DDB260" w14:textId="77777777" w:rsidR="007E3A46" w:rsidRPr="00261200" w:rsidRDefault="007E3A46">
            <w:pPr>
              <w:rPr>
                <w:b/>
                <w:bCs/>
              </w:rPr>
            </w:pPr>
            <w:r>
              <w:rPr>
                <w:b/>
                <w:bCs/>
              </w:rPr>
              <w:t>Datenbasis prüfen</w:t>
            </w:r>
            <w:r w:rsidRPr="00261200">
              <w:rPr>
                <w:b/>
                <w:bCs/>
              </w:rPr>
              <w:t>:</w:t>
            </w:r>
          </w:p>
        </w:tc>
      </w:tr>
      <w:tr w:rsidR="007E3A46" w:rsidRPr="007E3A46" w14:paraId="6EE26614" w14:textId="77777777">
        <w:tc>
          <w:tcPr>
            <w:tcW w:w="9060" w:type="dxa"/>
            <w:tcBorders>
              <w:top w:val="single" w:sz="36" w:space="0" w:color="D6E7EE"/>
              <w:left w:val="single" w:sz="36" w:space="0" w:color="D6E7EE"/>
              <w:bottom w:val="single" w:sz="36" w:space="0" w:color="D6E7EE"/>
              <w:right w:val="single" w:sz="36" w:space="0" w:color="D6E7EE"/>
            </w:tcBorders>
          </w:tcPr>
          <w:p w14:paraId="31F50B44" w14:textId="3ED3F86F" w:rsidR="007E3A46" w:rsidRPr="007E3A46" w:rsidRDefault="008A1967" w:rsidP="007E3A46">
            <w:pPr>
              <w:spacing w:after="160"/>
            </w:pPr>
            <w:sdt>
              <w:sdtPr>
                <w:id w:val="-109231695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7E3A46" w:rsidRPr="007E3A46">
              <w:t xml:space="preserve"> Ja – die Datenbasis ist ausreichend und qualitativ geeignet.</w:t>
            </w:r>
          </w:p>
          <w:p w14:paraId="20BDF2EB" w14:textId="7580AB88" w:rsidR="007E3A46" w:rsidRPr="007E3A46" w:rsidRDefault="008A1967" w:rsidP="007E3A46">
            <w:pPr>
              <w:spacing w:after="160"/>
            </w:pPr>
            <w:sdt>
              <w:sdtPr>
                <w:id w:val="-71635475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7E3A46" w:rsidRPr="007E3A46">
              <w:t xml:space="preserve"> Teilweise – es gibt Einschränkungen bei Umfang oder Qualität der Daten.</w:t>
            </w:r>
          </w:p>
          <w:p w14:paraId="321CD23A" w14:textId="5CECB7C5" w:rsidR="007E3A46" w:rsidRPr="007E3A46" w:rsidRDefault="008A1967" w:rsidP="007E3A46">
            <w:pPr>
              <w:spacing w:after="160"/>
            </w:pPr>
            <w:sdt>
              <w:sdtPr>
                <w:id w:val="-33970525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7E3A46" w:rsidRPr="007E3A46">
              <w:t xml:space="preserve"> Nein – die Daten reichen nicht aus oder sind ungeeignet.</w:t>
            </w:r>
          </w:p>
          <w:p w14:paraId="16B9BF08" w14:textId="45C1521F" w:rsidR="007E3A46" w:rsidRPr="007E3A46" w:rsidRDefault="008A1967" w:rsidP="007E3A46">
            <w:pPr>
              <w:spacing w:after="160"/>
            </w:pPr>
            <w:sdt>
              <w:sdtPr>
                <w:id w:val="181352220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7E3A46" w:rsidRPr="007E3A46">
              <w:t xml:space="preserve"> Noch offen – der Datenstatus muss noch geprüft werden.</w:t>
            </w:r>
          </w:p>
        </w:tc>
      </w:tr>
      <w:tr w:rsidR="00FA697B" w14:paraId="1B23F105"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E72F4BD" w14:textId="77777777" w:rsidR="00FA697B" w:rsidRPr="00BF5AE0" w:rsidRDefault="00FA697B">
            <w:pPr>
              <w:rPr>
                <w:b/>
                <w:bCs/>
              </w:rPr>
            </w:pPr>
            <w:r w:rsidRPr="00BF5AE0">
              <w:rPr>
                <w:b/>
                <w:bCs/>
              </w:rPr>
              <w:t xml:space="preserve">[Optional] </w:t>
            </w:r>
            <w:r w:rsidR="00E14A8B" w:rsidRPr="00E14A8B">
              <w:rPr>
                <w:b/>
                <w:bCs/>
              </w:rPr>
              <w:t>Notieren Sie ergänzende Hinweise, offene Fragen oder konkrete Anforderungen</w:t>
            </w:r>
            <w:r w:rsidR="00E14A8B">
              <w:rPr>
                <w:b/>
                <w:bCs/>
              </w:rPr>
              <w:t xml:space="preserve"> im Hinblick auf die </w:t>
            </w:r>
            <w:r w:rsidRPr="00FA697B">
              <w:rPr>
                <w:b/>
                <w:bCs/>
              </w:rPr>
              <w:t>verfügbaren Daten</w:t>
            </w:r>
            <w:r w:rsidRPr="00BF5AE0">
              <w:rPr>
                <w:b/>
                <w:bCs/>
              </w:rPr>
              <w:t>?</w:t>
            </w:r>
          </w:p>
        </w:tc>
      </w:tr>
      <w:tr w:rsidR="00FA697B" w:rsidRPr="00DF705C" w14:paraId="18C425CC" w14:textId="77777777">
        <w:tc>
          <w:tcPr>
            <w:tcW w:w="9060" w:type="dxa"/>
            <w:tcBorders>
              <w:top w:val="single" w:sz="36" w:space="0" w:color="D6E7EE"/>
              <w:left w:val="single" w:sz="36" w:space="0" w:color="D6E7EE"/>
              <w:bottom w:val="single" w:sz="36" w:space="0" w:color="D6E7EE"/>
              <w:right w:val="single" w:sz="36" w:space="0" w:color="D6E7EE"/>
            </w:tcBorders>
          </w:tcPr>
          <w:p w14:paraId="4CE2181E" w14:textId="3C10C29F" w:rsidR="00FA697B" w:rsidRPr="00DF705C" w:rsidRDefault="00893AC5" w:rsidP="00460615">
            <w:pPr>
              <w:spacing w:after="480" w:line="259" w:lineRule="auto"/>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210E5C" w14:paraId="416E758C"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37EAAFFE" w14:textId="77777777" w:rsidR="00210E5C" w:rsidRDefault="00210E5C">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Pr="00210E5C">
              <w:rPr>
                <w:b/>
                <w:bCs/>
              </w:rPr>
              <w:t xml:space="preserve">Warum </w:t>
            </w:r>
            <w:r>
              <w:rPr>
                <w:b/>
                <w:bCs/>
              </w:rPr>
              <w:t xml:space="preserve">ist </w:t>
            </w:r>
            <w:r w:rsidRPr="00210E5C">
              <w:rPr>
                <w:b/>
                <w:bCs/>
              </w:rPr>
              <w:t>Datenqualität entscheidend</w:t>
            </w:r>
            <w:r w:rsidRPr="00E14A8B">
              <w:rPr>
                <w:b/>
                <w:bCs/>
              </w:rPr>
              <w:t>?</w:t>
            </w:r>
            <w:r>
              <w:br/>
            </w:r>
            <w:r w:rsidR="00537B74" w:rsidRPr="00537B74">
              <w:t xml:space="preserve">KI-Systeme lernen aus den Daten, die ihnen zur Verfügung stehen. Vollständige, aktuelle und konsistente Daten sind daher entscheidend für verlässliche Ergebnisse. Lücken, fehlerhafte Einträge oder veraltete Daten können zu falschen Vorhersagen oder ungenauen Entscheidungen führen. </w:t>
            </w:r>
            <w:r w:rsidR="005F6DDA" w:rsidRPr="005F6DDA">
              <w:t>Eine sorgfältige Datenprüfung, ergänzt durch Korrektur- und Bereinigungsmaßnahmen, reduziert Fehlerpotenziale, spart Zeit beim Betrieb und erhöht das Vertrauen in die KI-Lösung.</w:t>
            </w:r>
          </w:p>
        </w:tc>
      </w:tr>
    </w:tbl>
    <w:p w14:paraId="45A04045" w14:textId="5BEEE1BF" w:rsidR="00C214B5" w:rsidRPr="00605391" w:rsidRDefault="00C214B5" w:rsidP="00C214B5">
      <w:pPr>
        <w:pStyle w:val="Listenabsatz"/>
        <w:numPr>
          <w:ilvl w:val="0"/>
          <w:numId w:val="29"/>
        </w:numPr>
        <w:spacing w:before="160"/>
        <w:rPr>
          <w:b/>
          <w:bCs/>
          <w:color w:val="3D6182"/>
          <w:sz w:val="24"/>
          <w:szCs w:val="24"/>
        </w:rPr>
      </w:pPr>
      <w:r w:rsidRPr="00C214B5">
        <w:rPr>
          <w:b/>
          <w:bCs/>
          <w:color w:val="3D6182"/>
          <w:sz w:val="24"/>
          <w:szCs w:val="24"/>
        </w:rPr>
        <w:t>Sind die relevanten Daten im Betriebsfall zuverlässig und dauerhaft verfügbar</w:t>
      </w:r>
      <w:r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C214B5" w14:paraId="1CDFB0B1"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FCE6AB0" w14:textId="77777777" w:rsidR="00C214B5" w:rsidRDefault="00C214B5" w:rsidP="00DF1570">
            <w:r w:rsidRPr="00C214B5">
              <w:t>Prüfen Sie, ob die Daten nicht nur für das Training einmalig vorliegen, sondern auch im laufenden Betrieb kontinuierlich, aktuell und verlässlich bereitgestellt werden können. Fehlt diese dauerhafte Verfügbarkeit, kann die KI-Lösung nicht stabil betrieben werden</w:t>
            </w:r>
            <w:r>
              <w:t>.</w:t>
            </w:r>
          </w:p>
        </w:tc>
      </w:tr>
      <w:tr w:rsidR="00C214B5" w14:paraId="6AE4AF4D"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4C8A261B" w14:textId="77777777" w:rsidR="00C214B5" w:rsidRPr="00261200" w:rsidRDefault="00C214B5" w:rsidP="00DF1570">
            <w:pPr>
              <w:rPr>
                <w:b/>
                <w:bCs/>
              </w:rPr>
            </w:pPr>
            <w:r w:rsidRPr="00C214B5">
              <w:rPr>
                <w:b/>
                <w:bCs/>
              </w:rPr>
              <w:t>Dauerhafte Verfügbarkeit der Daten sicherstellen</w:t>
            </w:r>
            <w:r w:rsidRPr="00261200">
              <w:rPr>
                <w:b/>
                <w:bCs/>
              </w:rPr>
              <w:t>:</w:t>
            </w:r>
          </w:p>
        </w:tc>
      </w:tr>
      <w:tr w:rsidR="00C214B5" w:rsidRPr="007E3A46" w14:paraId="20AD051D"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6226007A" w14:textId="46EA600F" w:rsidR="00C214B5" w:rsidRPr="00C214B5" w:rsidRDefault="008A1967" w:rsidP="00C214B5">
            <w:pPr>
              <w:spacing w:after="160"/>
            </w:pPr>
            <w:sdt>
              <w:sdtPr>
                <w:id w:val="1918666882"/>
                <w:lock w:val="sdtLocked"/>
                <w14:checkbox>
                  <w14:checked w14:val="0"/>
                  <w14:checkedState w14:val="2612" w14:font="MS Gothic"/>
                  <w14:uncheckedState w14:val="2610" w14:font="MS Gothic"/>
                </w14:checkbox>
              </w:sdtPr>
              <w:sdtEndPr/>
              <w:sdtContent>
                <w:r w:rsidR="007E0BDC">
                  <w:rPr>
                    <w:rFonts w:ascii="MS Gothic" w:eastAsia="MS Gothic" w:hAnsi="MS Gothic" w:hint="eastAsia"/>
                  </w:rPr>
                  <w:t>☐</w:t>
                </w:r>
              </w:sdtContent>
            </w:sdt>
            <w:r w:rsidR="00C214B5" w:rsidRPr="00C214B5">
              <w:t xml:space="preserve"> Ja – die Daten sind dauerhaft und zuverlässig verfügbar.</w:t>
            </w:r>
          </w:p>
          <w:p w14:paraId="66ED2A8D" w14:textId="33B78CFF" w:rsidR="00C214B5" w:rsidRPr="00C214B5" w:rsidRDefault="008A1967" w:rsidP="00C214B5">
            <w:pPr>
              <w:spacing w:after="160"/>
            </w:pPr>
            <w:sdt>
              <w:sdtPr>
                <w:id w:val="188220893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214B5" w:rsidRPr="00C214B5">
              <w:t xml:space="preserve"> Teilweise – die Verfügbarkeit ist eingeschränkt oder noch unsicher.</w:t>
            </w:r>
          </w:p>
          <w:p w14:paraId="33864215" w14:textId="2ECF880E" w:rsidR="00C214B5" w:rsidRPr="00C214B5" w:rsidRDefault="008A1967" w:rsidP="00C214B5">
            <w:pPr>
              <w:spacing w:after="160"/>
            </w:pPr>
            <w:sdt>
              <w:sdtPr>
                <w:id w:val="-213354920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214B5" w:rsidRPr="00C214B5">
              <w:t xml:space="preserve"> Nein – die Daten werden nicht dauerhaft bereitgestellt.</w:t>
            </w:r>
          </w:p>
          <w:p w14:paraId="40A1F7D2" w14:textId="3311835D" w:rsidR="00C214B5" w:rsidRPr="0013257D" w:rsidRDefault="008A1967" w:rsidP="00C214B5">
            <w:pPr>
              <w:spacing w:after="160"/>
              <w:rPr>
                <w:rFonts w:ascii="Segoe UI Symbol" w:hAnsi="Segoe UI Symbol" w:cs="Segoe UI Symbol"/>
              </w:rPr>
            </w:pPr>
            <w:sdt>
              <w:sdtPr>
                <w:id w:val="168278613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214B5" w:rsidRPr="00C214B5">
              <w:t xml:space="preserve"> Noch offen – dies muss noch geprüft werden.</w:t>
            </w:r>
          </w:p>
        </w:tc>
      </w:tr>
      <w:tr w:rsidR="00C214B5" w14:paraId="1995F67C"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8A9EA80" w14:textId="77777777" w:rsidR="00C214B5" w:rsidRPr="00BF5AE0" w:rsidRDefault="00C214B5" w:rsidP="00DF1570">
            <w:pPr>
              <w:rPr>
                <w:b/>
                <w:bCs/>
              </w:rPr>
            </w:pPr>
            <w:r w:rsidRPr="00BF5AE0">
              <w:rPr>
                <w:b/>
                <w:bCs/>
              </w:rPr>
              <w:t xml:space="preserve">[Optional] </w:t>
            </w:r>
            <w:r w:rsidR="008204C4" w:rsidRPr="008204C4">
              <w:rPr>
                <w:b/>
                <w:bCs/>
              </w:rPr>
              <w:t>Gibt es konkrete Hindernisse oder Risiken für die dauerhafte Verfügbarkeit der Daten, z.</w:t>
            </w:r>
            <w:r w:rsidR="008204C4">
              <w:rPr>
                <w:b/>
                <w:bCs/>
              </w:rPr>
              <w:t> </w:t>
            </w:r>
            <w:r w:rsidR="008204C4" w:rsidRPr="008204C4">
              <w:rPr>
                <w:b/>
                <w:bCs/>
              </w:rPr>
              <w:t>B. fehlende Schnittstellen, begrenzte Aktualisierung oder Abhängigkeiten von externen Stellen</w:t>
            </w:r>
            <w:r w:rsidRPr="00BF5AE0">
              <w:rPr>
                <w:b/>
                <w:bCs/>
              </w:rPr>
              <w:t>?</w:t>
            </w:r>
          </w:p>
        </w:tc>
      </w:tr>
      <w:tr w:rsidR="00C214B5" w:rsidRPr="00DF705C" w14:paraId="754A4927"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291DBF8D" w14:textId="6A0720B5" w:rsidR="00C214B5" w:rsidRPr="00DF705C" w:rsidRDefault="00893AC5" w:rsidP="00460615">
            <w:pPr>
              <w:spacing w:after="480" w:line="259" w:lineRule="auto"/>
            </w:pPr>
            <w:r>
              <w:lastRenderedPageBreak/>
              <w:br/>
            </w:r>
            <w:r>
              <w:br/>
            </w:r>
            <w:r>
              <w:br/>
            </w:r>
          </w:p>
        </w:tc>
      </w:tr>
    </w:tbl>
    <w:p w14:paraId="3DE56191" w14:textId="77777777" w:rsidR="00C214B5" w:rsidRPr="00605391" w:rsidRDefault="00C214B5" w:rsidP="00C214B5">
      <w:pPr>
        <w:pStyle w:val="Listenabsatz"/>
        <w:numPr>
          <w:ilvl w:val="0"/>
          <w:numId w:val="29"/>
        </w:numPr>
        <w:spacing w:before="160"/>
        <w:rPr>
          <w:b/>
          <w:bCs/>
          <w:color w:val="3D6182"/>
          <w:sz w:val="24"/>
          <w:szCs w:val="24"/>
        </w:rPr>
      </w:pPr>
      <w:r w:rsidRPr="00C214B5">
        <w:rPr>
          <w:b/>
          <w:bCs/>
          <w:color w:val="3D6182"/>
          <w:sz w:val="24"/>
          <w:szCs w:val="24"/>
        </w:rPr>
        <w:t>Stehen für das Training und die Validierung der KI</w:t>
      </w:r>
      <w:r>
        <w:rPr>
          <w:b/>
          <w:bCs/>
          <w:color w:val="3D6182"/>
          <w:sz w:val="24"/>
          <w:szCs w:val="24"/>
        </w:rPr>
        <w:t>-Lösung</w:t>
      </w:r>
      <w:r w:rsidRPr="00C214B5">
        <w:rPr>
          <w:b/>
          <w:bCs/>
          <w:color w:val="3D6182"/>
          <w:sz w:val="24"/>
          <w:szCs w:val="24"/>
        </w:rPr>
        <w:t xml:space="preserve"> ausreichend Daten mit „Ground Truth“ zur Verfügung</w:t>
      </w:r>
      <w:r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C214B5" w14:paraId="69250936"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3DCD005" w14:textId="77777777" w:rsidR="00C214B5" w:rsidRDefault="008204C4" w:rsidP="00DF1570">
            <w:r>
              <w:t>Prüfen Sie, ob f</w:t>
            </w:r>
            <w:r w:rsidRPr="008204C4">
              <w:t>ür das Training und die Validierung der KI-Lösung verlässliche Vergleichswerte (richtige Antworten) vorliegen. Diese können z.</w:t>
            </w:r>
            <w:r>
              <w:t> </w:t>
            </w:r>
            <w:r w:rsidRPr="008204C4">
              <w:t>B. aus schon bearbeiteten Vorgängen stammen (Produktivdaten)</w:t>
            </w:r>
            <w:r>
              <w:t xml:space="preserve"> </w:t>
            </w:r>
            <w:r w:rsidRPr="008204C4">
              <w:t xml:space="preserve">stammen oder nachträglich durch Kennzeichnung ergänzt werden. </w:t>
            </w:r>
            <w:r>
              <w:t>Ohne diese „Grundwahrheit“ ist es kaum möglich festzustellen, ob die KI zuverlässig arbeitet</w:t>
            </w:r>
            <w:r w:rsidR="00C214B5">
              <w:t>.</w:t>
            </w:r>
          </w:p>
        </w:tc>
      </w:tr>
      <w:tr w:rsidR="00C214B5" w14:paraId="2B022F20"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4CDF3BB3" w14:textId="77777777" w:rsidR="00C214B5" w:rsidRPr="00261200" w:rsidRDefault="008204C4" w:rsidP="00DF1570">
            <w:pPr>
              <w:rPr>
                <w:b/>
                <w:bCs/>
              </w:rPr>
            </w:pPr>
            <w:r w:rsidRPr="008204C4">
              <w:rPr>
                <w:b/>
                <w:bCs/>
              </w:rPr>
              <w:t>Verfügbarkeit verlässlicher Vergleichswerte (Ground Truth):</w:t>
            </w:r>
          </w:p>
        </w:tc>
      </w:tr>
      <w:tr w:rsidR="00C214B5" w:rsidRPr="007E3A46" w14:paraId="3856D45B"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0DD6A416" w14:textId="4EFB3DBE" w:rsidR="008204C4" w:rsidRPr="008204C4" w:rsidRDefault="008A1967" w:rsidP="008204C4">
            <w:pPr>
              <w:spacing w:after="160"/>
            </w:pPr>
            <w:sdt>
              <w:sdtPr>
                <w:id w:val="-209138783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204C4" w:rsidRPr="008204C4">
              <w:t xml:space="preserve"> Ja – es liegen ausreichende und verlässliche Vergleichswerte vor.</w:t>
            </w:r>
          </w:p>
          <w:p w14:paraId="7E61A213" w14:textId="39284578" w:rsidR="008204C4" w:rsidRPr="008204C4" w:rsidRDefault="008A1967" w:rsidP="008204C4">
            <w:pPr>
              <w:spacing w:after="160"/>
            </w:pPr>
            <w:sdt>
              <w:sdtPr>
                <w:id w:val="505636099"/>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8204C4" w:rsidRPr="008204C4">
              <w:t xml:space="preserve"> Teilweise – Vergleichswerte sind nur für einen Teil der Daten vorhanden.</w:t>
            </w:r>
          </w:p>
          <w:p w14:paraId="0293BB0D" w14:textId="3EE87DCB" w:rsidR="008204C4" w:rsidRPr="008204C4" w:rsidRDefault="008A1967" w:rsidP="008204C4">
            <w:pPr>
              <w:spacing w:after="160"/>
            </w:pPr>
            <w:sdt>
              <w:sdtPr>
                <w:id w:val="1035935229"/>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204C4" w:rsidRPr="008204C4">
              <w:t xml:space="preserve"> Nein – es gibt keine geeigneten Vergleichswerte.</w:t>
            </w:r>
          </w:p>
          <w:p w14:paraId="787B96D8" w14:textId="7FD49871" w:rsidR="00C214B5" w:rsidRPr="0013257D" w:rsidRDefault="008A1967" w:rsidP="008204C4">
            <w:pPr>
              <w:spacing w:after="160"/>
              <w:rPr>
                <w:rFonts w:ascii="Segoe UI Symbol" w:hAnsi="Segoe UI Symbol" w:cs="Segoe UI Symbol"/>
              </w:rPr>
            </w:pPr>
            <w:sdt>
              <w:sdtPr>
                <w:id w:val="-33175856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204C4" w:rsidRPr="008204C4">
              <w:t xml:space="preserve"> Noch offen – dies muss noch geprüft werden.</w:t>
            </w:r>
          </w:p>
        </w:tc>
      </w:tr>
      <w:tr w:rsidR="00C214B5" w14:paraId="66343A39"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61D8996" w14:textId="77777777" w:rsidR="00C214B5" w:rsidRPr="00BF5AE0" w:rsidRDefault="00C214B5" w:rsidP="00DF1570">
            <w:pPr>
              <w:rPr>
                <w:b/>
                <w:bCs/>
              </w:rPr>
            </w:pPr>
            <w:r w:rsidRPr="00BF5AE0">
              <w:rPr>
                <w:b/>
                <w:bCs/>
              </w:rPr>
              <w:t xml:space="preserve">[Optional] </w:t>
            </w:r>
            <w:r w:rsidR="008204C4" w:rsidRPr="008204C4">
              <w:rPr>
                <w:b/>
                <w:bCs/>
              </w:rPr>
              <w:t xml:space="preserve">Wie können die verlässlichen Vergleichswerte (Ground Truth) erstellt oder ergänzt werden, z. B. durch nachträgliche Kennzeichnung, Prüfung oder Validierung durch </w:t>
            </w:r>
            <w:proofErr w:type="spellStart"/>
            <w:r w:rsidR="008204C4" w:rsidRPr="008204C4">
              <w:rPr>
                <w:b/>
                <w:bCs/>
              </w:rPr>
              <w:t>Fachexpert</w:t>
            </w:r>
            <w:proofErr w:type="spellEnd"/>
            <w:r w:rsidR="008204C4">
              <w:rPr>
                <w:b/>
                <w:bCs/>
              </w:rPr>
              <w:t>*inn</w:t>
            </w:r>
            <w:r w:rsidR="008204C4" w:rsidRPr="008204C4">
              <w:rPr>
                <w:b/>
                <w:bCs/>
              </w:rPr>
              <w:t>en, damit die KI zuverlässig trainiert und überprüft werden kann?</w:t>
            </w:r>
            <w:r w:rsidRPr="00BF5AE0">
              <w:rPr>
                <w:b/>
                <w:bCs/>
              </w:rPr>
              <w:t>?</w:t>
            </w:r>
          </w:p>
        </w:tc>
      </w:tr>
      <w:tr w:rsidR="00C214B5" w:rsidRPr="00DF705C" w14:paraId="35A0875B"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7CAA8AEC" w14:textId="2E7E9C84" w:rsidR="00C214B5" w:rsidRPr="00DF705C" w:rsidRDefault="00893AC5" w:rsidP="00460615">
            <w:pPr>
              <w:spacing w:after="480" w:line="259" w:lineRule="auto"/>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8204C4" w14:paraId="389DE33B" w14:textId="77777777" w:rsidTr="00DF1570">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6A757F34" w14:textId="77777777" w:rsidR="008204C4" w:rsidRDefault="008204C4" w:rsidP="00DF1570">
            <w:pPr>
              <w:spacing w:after="160" w:line="259" w:lineRule="auto"/>
            </w:pPr>
            <w:r w:rsidRPr="009D329E">
              <w:rPr>
                <w:rFonts w:ascii="Segoe UI Emoji" w:hAnsi="Segoe UI Emoji" w:cs="Segoe UI Emoji"/>
                <w:b/>
                <w:bCs/>
                <w:shd w:val="clear" w:color="auto" w:fill="F5DCCC"/>
              </w:rPr>
              <w:t>ℹ</w:t>
            </w:r>
            <w:r w:rsidRPr="009D329E">
              <w:rPr>
                <w:b/>
                <w:bCs/>
              </w:rPr>
              <w:t xml:space="preserve"> </w:t>
            </w:r>
            <w:r>
              <w:rPr>
                <w:b/>
                <w:bCs/>
              </w:rPr>
              <w:t>Was ist Ground Truth?</w:t>
            </w:r>
            <w:r>
              <w:br/>
            </w:r>
            <w:r w:rsidRPr="008204C4">
              <w:t>Ground Truth bezeichnet die verlässlichen Vergleichswerte, an denen die Ergebnisse einer KI-Lösung gemessen werden. Sie dienen als Referenz, um zu prüfen, ob die Vorhersagen oder Entscheidungen der KI korrekt sind. In der Verwaltung kann das zum Beispiel bedeuten, dass bereits manuell korrekt bearbeitete Vorgänge, Dokumente oder Bescheide als Grundlage genutzt werden, um die KI zu trainieren und ihre Ergebnisse zu kontrollieren. Ohne Ground Truth lässt sich kaum feststellen, ob die KI zuverlässig arbeitet, und es ist nicht möglich, die Qualität ihrer Vorhersagen oder Entscheidungen zu bewerten und zu verbessern.</w:t>
            </w:r>
          </w:p>
        </w:tc>
      </w:tr>
    </w:tbl>
    <w:p w14:paraId="71DA7F90" w14:textId="77777777" w:rsidR="003F34A2" w:rsidRDefault="003F34A2">
      <w:pPr>
        <w:rPr>
          <w:b/>
          <w:bCs/>
          <w:color w:val="3D6182"/>
          <w:sz w:val="24"/>
          <w:szCs w:val="24"/>
        </w:rPr>
      </w:pPr>
      <w:r>
        <w:rPr>
          <w:b/>
          <w:bCs/>
          <w:color w:val="3D6182"/>
          <w:sz w:val="24"/>
          <w:szCs w:val="24"/>
        </w:rPr>
        <w:br w:type="page"/>
      </w:r>
    </w:p>
    <w:p w14:paraId="1C231325" w14:textId="668FC86B" w:rsidR="008204C4" w:rsidRPr="00605391" w:rsidRDefault="008204C4" w:rsidP="008204C4">
      <w:pPr>
        <w:pStyle w:val="Listenabsatz"/>
        <w:numPr>
          <w:ilvl w:val="0"/>
          <w:numId w:val="29"/>
        </w:numPr>
        <w:spacing w:before="160"/>
        <w:rPr>
          <w:b/>
          <w:bCs/>
          <w:color w:val="3D6182"/>
          <w:sz w:val="24"/>
          <w:szCs w:val="24"/>
        </w:rPr>
      </w:pPr>
      <w:r w:rsidRPr="008204C4">
        <w:rPr>
          <w:b/>
          <w:bCs/>
          <w:color w:val="3D6182"/>
          <w:sz w:val="24"/>
          <w:szCs w:val="24"/>
        </w:rPr>
        <w:lastRenderedPageBreak/>
        <w:t xml:space="preserve">Wie hoch ist die Fallzahl für den geplanten </w:t>
      </w:r>
      <w:r>
        <w:rPr>
          <w:b/>
          <w:bCs/>
          <w:color w:val="3D6182"/>
          <w:sz w:val="24"/>
          <w:szCs w:val="24"/>
        </w:rPr>
        <w:t>KI-</w:t>
      </w:r>
      <w:r w:rsidRPr="008204C4">
        <w:rPr>
          <w:b/>
          <w:bCs/>
          <w:color w:val="3D6182"/>
          <w:sz w:val="24"/>
          <w:szCs w:val="24"/>
        </w:rPr>
        <w:t>Anwendungsfall</w:t>
      </w:r>
      <w:r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8204C4" w14:paraId="52D434AB"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8A23B93" w14:textId="77777777" w:rsidR="008204C4" w:rsidRDefault="008204C4" w:rsidP="00DF1570">
            <w:r w:rsidRPr="008204C4">
              <w:t xml:space="preserve">Überlegen Sie, wie viele Vorgänge pro Jahr die KI-Lösung tatsächlich bearbeiten soll. Bei einer sehr geringen Zahl von Fällen kann sich der Einsatz einer KI-Lösung </w:t>
            </w:r>
            <w:r>
              <w:t xml:space="preserve">u. U. </w:t>
            </w:r>
            <w:r w:rsidRPr="008204C4">
              <w:t>wirtschaftlich und organisatorisch kaum lohnen</w:t>
            </w:r>
            <w:r>
              <w:t>.</w:t>
            </w:r>
          </w:p>
        </w:tc>
      </w:tr>
      <w:tr w:rsidR="008204C4" w14:paraId="2CCF1BCA"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1F55BCA" w14:textId="77777777" w:rsidR="008204C4" w:rsidRPr="00261200" w:rsidRDefault="008204C4" w:rsidP="00DF1570">
            <w:pPr>
              <w:rPr>
                <w:b/>
                <w:bCs/>
              </w:rPr>
            </w:pPr>
            <w:r w:rsidRPr="008204C4">
              <w:rPr>
                <w:b/>
                <w:bCs/>
              </w:rPr>
              <w:t>Fallzahl abschätzen:</w:t>
            </w:r>
          </w:p>
        </w:tc>
      </w:tr>
      <w:tr w:rsidR="008204C4" w:rsidRPr="007E3A46" w14:paraId="509550CA"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2069F232" w14:textId="247B5039" w:rsidR="008204C4" w:rsidRPr="008204C4" w:rsidRDefault="008A1967" w:rsidP="008204C4">
            <w:pPr>
              <w:spacing w:after="160"/>
            </w:pPr>
            <w:sdt>
              <w:sdtPr>
                <w:id w:val="579882654"/>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8204C4" w:rsidRPr="008204C4">
              <w:t xml:space="preserve"> Hoch – es handelt sich um eine große Zahl an Fällen (Hinweis: Einsatz von KI potenziell lohnend).</w:t>
            </w:r>
          </w:p>
          <w:p w14:paraId="1B7D2B87" w14:textId="2ECA5E4C" w:rsidR="008204C4" w:rsidRPr="008204C4" w:rsidRDefault="008A1967" w:rsidP="008204C4">
            <w:pPr>
              <w:spacing w:after="160"/>
            </w:pPr>
            <w:sdt>
              <w:sdtPr>
                <w:id w:val="-24426699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204C4" w:rsidRPr="008204C4">
              <w:t xml:space="preserve"> Mittel – es gibt eine mittlere Zahl an Fällen (Hinweis: Nutzen sollte genauer geprüft werden).</w:t>
            </w:r>
          </w:p>
          <w:p w14:paraId="2BFB98D6" w14:textId="0A03C17F" w:rsidR="008204C4" w:rsidRPr="008204C4" w:rsidRDefault="008A1967" w:rsidP="008204C4">
            <w:pPr>
              <w:spacing w:after="160"/>
            </w:pPr>
            <w:sdt>
              <w:sdtPr>
                <w:id w:val="-2025397903"/>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8204C4" w:rsidRPr="008204C4">
              <w:t xml:space="preserve"> Niedrig – nur wenige Fälle (Hinweis: KI-Einsatz vermutlich nicht sinnvoll).</w:t>
            </w:r>
          </w:p>
          <w:p w14:paraId="6E230575" w14:textId="1B399025" w:rsidR="008204C4" w:rsidRPr="0013257D" w:rsidRDefault="008A1967" w:rsidP="008204C4">
            <w:pPr>
              <w:spacing w:after="160"/>
              <w:rPr>
                <w:rFonts w:ascii="Segoe UI Symbol" w:hAnsi="Segoe UI Symbol" w:cs="Segoe UI Symbol"/>
              </w:rPr>
            </w:pPr>
            <w:sdt>
              <w:sdtPr>
                <w:id w:val="-1623993672"/>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8204C4" w:rsidRPr="008204C4">
              <w:t xml:space="preserve"> Noch offen – die Fallzahl ist nicht bekannt oder muss noch erhoben werden (Hinweis: Entscheidung erst nach Datenerhebung möglich).</w:t>
            </w:r>
          </w:p>
        </w:tc>
      </w:tr>
      <w:tr w:rsidR="008204C4" w14:paraId="12A26400"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B4935D2" w14:textId="77777777" w:rsidR="008204C4" w:rsidRPr="00BF5AE0" w:rsidRDefault="008204C4" w:rsidP="00DF1570">
            <w:pPr>
              <w:rPr>
                <w:b/>
                <w:bCs/>
              </w:rPr>
            </w:pPr>
            <w:r w:rsidRPr="00BF5AE0">
              <w:rPr>
                <w:b/>
                <w:bCs/>
              </w:rPr>
              <w:t xml:space="preserve">[Optional] </w:t>
            </w:r>
            <w:r w:rsidRPr="008204C4">
              <w:rPr>
                <w:b/>
                <w:bCs/>
              </w:rPr>
              <w:t>Welche Faktoren könnten die Entscheidung über den KI-Einsatz zusätzlich beeinflussen, z. B. die Komplexität der Vorgänge, die Bearbeitungszeit pro Vorgang oder mögliche Effizienzgewinne durch Automatisierung</w:t>
            </w:r>
            <w:r w:rsidRPr="00BF5AE0">
              <w:rPr>
                <w:b/>
                <w:bCs/>
              </w:rPr>
              <w:t>?</w:t>
            </w:r>
          </w:p>
        </w:tc>
      </w:tr>
      <w:tr w:rsidR="008204C4" w:rsidRPr="00DF705C" w14:paraId="75B6418E"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7AE31C01" w14:textId="4F1C06E0" w:rsidR="008204C4" w:rsidRPr="00DF705C" w:rsidRDefault="00893AC5" w:rsidP="00460615">
            <w:pPr>
              <w:spacing w:after="480" w:line="259" w:lineRule="auto"/>
            </w:pPr>
            <w:r>
              <w:br/>
            </w:r>
            <w:r>
              <w:br/>
            </w:r>
          </w:p>
        </w:tc>
      </w:tr>
    </w:tbl>
    <w:p w14:paraId="6BFDD3B4" w14:textId="77777777" w:rsidR="008204C4" w:rsidRPr="00605391" w:rsidRDefault="008204C4" w:rsidP="008204C4">
      <w:pPr>
        <w:pStyle w:val="Listenabsatz"/>
        <w:numPr>
          <w:ilvl w:val="0"/>
          <w:numId w:val="29"/>
        </w:numPr>
        <w:spacing w:before="160"/>
        <w:rPr>
          <w:b/>
          <w:bCs/>
          <w:color w:val="3D6182"/>
          <w:sz w:val="24"/>
          <w:szCs w:val="24"/>
        </w:rPr>
      </w:pPr>
      <w:r w:rsidRPr="008204C4">
        <w:rPr>
          <w:b/>
          <w:bCs/>
          <w:color w:val="3D6182"/>
          <w:sz w:val="24"/>
          <w:szCs w:val="24"/>
        </w:rPr>
        <w:t>Welche Anforderungen bestehen an die Qualität der Ergebnisse</w:t>
      </w:r>
      <w:r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8204C4" w14:paraId="0018E25B"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3AF889F" w14:textId="77777777" w:rsidR="008204C4" w:rsidRDefault="008204C4" w:rsidP="00DF1570">
            <w:r w:rsidRPr="008204C4">
              <w:t>Prüfen Sie, welche Genauigkeit oder Trefferquote von der Lösung erwartet wird und welche Fehlertoleranz akzeptabel ist. Vergleichen Sie diese Anforderungen mit der bisherigen, manuellen Bearbeitung. Überlegen Sie auch, ob durch den Einsatz der KI eine Verbesserung der Ergebnisqualität erreicht werden soll.</w:t>
            </w:r>
          </w:p>
        </w:tc>
      </w:tr>
      <w:tr w:rsidR="008204C4" w14:paraId="6A3C4793"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5B05F13" w14:textId="77777777" w:rsidR="008204C4" w:rsidRPr="00261200" w:rsidRDefault="008204C4" w:rsidP="00DF1570">
            <w:pPr>
              <w:rPr>
                <w:b/>
                <w:bCs/>
              </w:rPr>
            </w:pPr>
            <w:r w:rsidRPr="008204C4">
              <w:rPr>
                <w:b/>
                <w:bCs/>
              </w:rPr>
              <w:t>Anforderungen an Ergebnisqualität:</w:t>
            </w:r>
          </w:p>
        </w:tc>
      </w:tr>
      <w:tr w:rsidR="008204C4" w:rsidRPr="007E3A46" w14:paraId="39208ECB"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2592BA8E" w14:textId="790B05BE" w:rsidR="008204C4" w:rsidRPr="008204C4" w:rsidRDefault="008A1967" w:rsidP="008204C4">
            <w:pPr>
              <w:spacing w:after="160"/>
            </w:pPr>
            <w:sdt>
              <w:sdtPr>
                <w:id w:val="-30625302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204C4" w:rsidRPr="008204C4">
              <w:t xml:space="preserve"> Hoch – es wird eine sehr hohe Genauigkeit erwartet (z.</w:t>
            </w:r>
            <w:r w:rsidR="008204C4">
              <w:t> </w:t>
            </w:r>
            <w:r w:rsidR="008204C4" w:rsidRPr="008204C4">
              <w:t>B. rechtlich relevante oder sicherheitskritische Entscheidungen).</w:t>
            </w:r>
          </w:p>
          <w:p w14:paraId="090B9F7F" w14:textId="326ECB0E" w:rsidR="008204C4" w:rsidRPr="008204C4" w:rsidRDefault="008A1967" w:rsidP="008204C4">
            <w:pPr>
              <w:spacing w:after="160"/>
            </w:pPr>
            <w:sdt>
              <w:sdtPr>
                <w:id w:val="-114003441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204C4" w:rsidRPr="008204C4">
              <w:t xml:space="preserve"> Mittel – eine gute, aber nicht maximale Genauigkeit ist ausreichend (z.</w:t>
            </w:r>
            <w:r w:rsidR="008204C4">
              <w:t> </w:t>
            </w:r>
            <w:r w:rsidR="008204C4" w:rsidRPr="008204C4">
              <w:t>B. unterstützende Aufgaben mit menschlicher Nachkontrolle).</w:t>
            </w:r>
          </w:p>
          <w:p w14:paraId="1DF290AC" w14:textId="055FE244" w:rsidR="008204C4" w:rsidRPr="008204C4" w:rsidRDefault="008A1967" w:rsidP="008204C4">
            <w:pPr>
              <w:spacing w:after="160"/>
            </w:pPr>
            <w:sdt>
              <w:sdtPr>
                <w:id w:val="-126945894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204C4" w:rsidRPr="008204C4">
              <w:t xml:space="preserve"> Niedrig – auch mit eingeschränkter Genauigkeit ist der Einsatz sinnvoll (z.</w:t>
            </w:r>
            <w:r w:rsidR="008204C4">
              <w:t> </w:t>
            </w:r>
            <w:r w:rsidR="008204C4" w:rsidRPr="008204C4">
              <w:t>B. Routineaufgaben, Vorschlagslisten).</w:t>
            </w:r>
          </w:p>
          <w:p w14:paraId="7DA4DF89" w14:textId="0A3AC102" w:rsidR="008204C4" w:rsidRPr="0013257D" w:rsidRDefault="008A1967" w:rsidP="008204C4">
            <w:pPr>
              <w:spacing w:after="160"/>
              <w:rPr>
                <w:rFonts w:ascii="Segoe UI Symbol" w:hAnsi="Segoe UI Symbol" w:cs="Segoe UI Symbol"/>
              </w:rPr>
            </w:pPr>
            <w:sdt>
              <w:sdtPr>
                <w:id w:val="88514859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204C4" w:rsidRPr="008204C4">
              <w:t xml:space="preserve"> Noch offen – die Anforderungen an die Ergebnisqualität sind noch zu klären.</w:t>
            </w:r>
          </w:p>
        </w:tc>
      </w:tr>
      <w:tr w:rsidR="008204C4" w14:paraId="3BCF578B"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112DDAF" w14:textId="77777777" w:rsidR="008204C4" w:rsidRPr="00BF5AE0" w:rsidRDefault="008204C4" w:rsidP="00DF1570">
            <w:pPr>
              <w:rPr>
                <w:b/>
                <w:bCs/>
              </w:rPr>
            </w:pPr>
            <w:r w:rsidRPr="00BF5AE0">
              <w:rPr>
                <w:b/>
                <w:bCs/>
              </w:rPr>
              <w:t xml:space="preserve">[Optional] </w:t>
            </w:r>
            <w:r w:rsidRPr="008204C4">
              <w:rPr>
                <w:b/>
                <w:bCs/>
              </w:rPr>
              <w:t>Beschreiben Sie, inwiefern die vorhandenen Daten geeignet sind, die gewünschte Ergebnisqualität der KI-Lösung zu erreichen. Welche Maßnahmen sind eventuell nötig, um die Daten aufzubereiten, zu ergänzen oder zu korrigieren</w:t>
            </w:r>
            <w:r w:rsidRPr="00BF5AE0">
              <w:rPr>
                <w:b/>
                <w:bCs/>
              </w:rPr>
              <w:t>?</w:t>
            </w:r>
          </w:p>
        </w:tc>
      </w:tr>
      <w:tr w:rsidR="008204C4" w:rsidRPr="00DF705C" w14:paraId="68137B35"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1C5E4897" w14:textId="353EAB7E" w:rsidR="008204C4" w:rsidRPr="00DF705C" w:rsidRDefault="00893AC5" w:rsidP="00460615">
            <w:pPr>
              <w:spacing w:after="480" w:line="259" w:lineRule="auto"/>
            </w:pPr>
            <w:r>
              <w:br/>
            </w:r>
            <w:r>
              <w:br/>
            </w:r>
          </w:p>
        </w:tc>
      </w:tr>
    </w:tbl>
    <w:p w14:paraId="6C1BAFDE" w14:textId="77777777" w:rsidR="003F34A2" w:rsidRDefault="003F34A2">
      <w:pPr>
        <w:rPr>
          <w:b/>
          <w:bCs/>
          <w:color w:val="3D6182"/>
          <w:sz w:val="24"/>
          <w:szCs w:val="24"/>
        </w:rPr>
      </w:pPr>
      <w:r>
        <w:rPr>
          <w:b/>
          <w:bCs/>
          <w:color w:val="3D6182"/>
          <w:sz w:val="24"/>
          <w:szCs w:val="24"/>
        </w:rPr>
        <w:br w:type="page"/>
      </w:r>
    </w:p>
    <w:p w14:paraId="4E6A7C7D" w14:textId="665CAE85" w:rsidR="00FA697B" w:rsidRPr="00605391" w:rsidRDefault="00FA697B" w:rsidP="00605391">
      <w:pPr>
        <w:pStyle w:val="Listenabsatz"/>
        <w:numPr>
          <w:ilvl w:val="0"/>
          <w:numId w:val="29"/>
        </w:numPr>
        <w:spacing w:before="160"/>
        <w:rPr>
          <w:b/>
          <w:bCs/>
          <w:color w:val="3D6182"/>
          <w:sz w:val="24"/>
          <w:szCs w:val="24"/>
        </w:rPr>
      </w:pPr>
      <w:r w:rsidRPr="00605391">
        <w:rPr>
          <w:b/>
          <w:bCs/>
          <w:color w:val="3D6182"/>
          <w:sz w:val="24"/>
          <w:szCs w:val="24"/>
        </w:rPr>
        <w:lastRenderedPageBreak/>
        <w:t>Entsprechen die vorhandenen Daten den datenschutzrechtlichen (z.</w:t>
      </w:r>
      <w:r w:rsidR="00E63402" w:rsidRPr="00605391">
        <w:rPr>
          <w:b/>
          <w:bCs/>
          <w:color w:val="3D6182"/>
          <w:sz w:val="24"/>
          <w:szCs w:val="24"/>
        </w:rPr>
        <w:t> </w:t>
      </w:r>
      <w:r w:rsidRPr="00605391">
        <w:rPr>
          <w:b/>
          <w:bCs/>
          <w:color w:val="3D6182"/>
          <w:sz w:val="24"/>
          <w:szCs w:val="24"/>
        </w:rPr>
        <w:t>B. DSGVO</w:t>
      </w:r>
      <w:r w:rsidR="0066441D" w:rsidRPr="00605391">
        <w:rPr>
          <w:b/>
          <w:bCs/>
          <w:color w:val="3D6182"/>
          <w:sz w:val="24"/>
          <w:szCs w:val="24"/>
        </w:rPr>
        <w:t xml:space="preserve"> oder BDSG</w:t>
      </w:r>
      <w:r w:rsidR="00E86B28">
        <w:rPr>
          <w:b/>
          <w:bCs/>
          <w:color w:val="3D6182"/>
          <w:sz w:val="24"/>
          <w:szCs w:val="24"/>
        </w:rPr>
        <w:t xml:space="preserve"> </w:t>
      </w:r>
      <w:r w:rsidR="00FE2A42" w:rsidRPr="00FE2A42">
        <w:rPr>
          <w:b/>
          <w:bCs/>
          <w:color w:val="3D6182"/>
          <w:sz w:val="24"/>
          <w:szCs w:val="24"/>
        </w:rPr>
        <w:t>oder dem jeweiligen Landesdatenschutzgesetz</w:t>
      </w:r>
      <w:r w:rsidRPr="00605391">
        <w:rPr>
          <w:b/>
          <w:bCs/>
          <w:color w:val="3D6182"/>
          <w:sz w:val="24"/>
          <w:szCs w:val="24"/>
        </w:rPr>
        <w:t>) Anforderungen?</w:t>
      </w:r>
    </w:p>
    <w:tbl>
      <w:tblPr>
        <w:tblStyle w:val="Tabellenraster"/>
        <w:tblW w:w="9060" w:type="dxa"/>
        <w:tblInd w:w="-45" w:type="dxa"/>
        <w:tblLook w:val="04A0" w:firstRow="1" w:lastRow="0" w:firstColumn="1" w:lastColumn="0" w:noHBand="0" w:noVBand="1"/>
      </w:tblPr>
      <w:tblGrid>
        <w:gridCol w:w="9060"/>
      </w:tblGrid>
      <w:tr w:rsidR="00FA697B" w14:paraId="5C475E38"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6636B840" w14:textId="77777777" w:rsidR="00FA697B" w:rsidRDefault="00FA697B">
            <w:pPr>
              <w:spacing w:after="160" w:line="259" w:lineRule="auto"/>
            </w:pPr>
            <w:r w:rsidRPr="00FA697B">
              <w:t xml:space="preserve">Prüfen Sie, ob personenbezogene Daten anonymisiert oder </w:t>
            </w:r>
            <w:r w:rsidR="00E86B28" w:rsidRPr="00FA697B">
              <w:t xml:space="preserve">ausreichend </w:t>
            </w:r>
            <w:r w:rsidRPr="00FA697B">
              <w:t>pseudonymisiert sind. Liegen Einwilligungen oder andere Rechtsgrundlagen für die Nutzung der Daten vor? Wurde eine Datenschutzfolgeabschätzung durchgeführt? Sind die Daten bereits durch die Datenschutzbeauftragten geprüft worden?</w:t>
            </w:r>
          </w:p>
        </w:tc>
      </w:tr>
      <w:tr w:rsidR="00FA697B" w14:paraId="5F7C9019"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8F6648F" w14:textId="77777777" w:rsidR="00FA697B" w:rsidRPr="00261200" w:rsidRDefault="7063D9D5">
            <w:pPr>
              <w:rPr>
                <w:b/>
                <w:bCs/>
              </w:rPr>
            </w:pPr>
            <w:r w:rsidRPr="3EA81207">
              <w:rPr>
                <w:b/>
                <w:bCs/>
              </w:rPr>
              <w:t>Datenschutz</w:t>
            </w:r>
            <w:r w:rsidR="53B3C04D" w:rsidRPr="3EA81207">
              <w:rPr>
                <w:b/>
                <w:bCs/>
              </w:rPr>
              <w:t>r</w:t>
            </w:r>
            <w:r w:rsidR="062B8F95" w:rsidRPr="3EA81207">
              <w:rPr>
                <w:b/>
                <w:bCs/>
              </w:rPr>
              <w:t>echtliche</w:t>
            </w:r>
            <w:r w:rsidR="00FA697B" w:rsidRPr="00FA697B">
              <w:rPr>
                <w:b/>
                <w:bCs/>
              </w:rPr>
              <w:t xml:space="preserve"> Anforderungen prüfen</w:t>
            </w:r>
            <w:r w:rsidR="00FA697B" w:rsidRPr="00261200">
              <w:rPr>
                <w:b/>
                <w:bCs/>
              </w:rPr>
              <w:t>:</w:t>
            </w:r>
          </w:p>
        </w:tc>
      </w:tr>
      <w:tr w:rsidR="00FA697B" w:rsidRPr="007E3A46" w14:paraId="7BFA870C" w14:textId="77777777">
        <w:tc>
          <w:tcPr>
            <w:tcW w:w="9060" w:type="dxa"/>
            <w:tcBorders>
              <w:top w:val="single" w:sz="36" w:space="0" w:color="D6E7EE"/>
              <w:left w:val="single" w:sz="36" w:space="0" w:color="D6E7EE"/>
              <w:bottom w:val="single" w:sz="36" w:space="0" w:color="D6E7EE"/>
              <w:right w:val="single" w:sz="36" w:space="0" w:color="D6E7EE"/>
            </w:tcBorders>
          </w:tcPr>
          <w:p w14:paraId="48B0FA3B" w14:textId="390114C4" w:rsidR="00FA697B" w:rsidRDefault="008A1967" w:rsidP="00FA697B">
            <w:pPr>
              <w:spacing w:after="160"/>
            </w:pPr>
            <w:sdt>
              <w:sdtPr>
                <w:id w:val="-29929751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FA697B" w:rsidRPr="00FA697B">
              <w:t xml:space="preserve"> Ja – </w:t>
            </w:r>
            <w:r w:rsidR="005F6DDA">
              <w:t>a</w:t>
            </w:r>
            <w:r w:rsidR="00FA697B" w:rsidRPr="00FA697B">
              <w:t xml:space="preserve">lle </w:t>
            </w:r>
            <w:r w:rsidR="7232FBDD">
              <w:t>datenschutz</w:t>
            </w:r>
            <w:r w:rsidR="062B8F95">
              <w:t>rechtlichen</w:t>
            </w:r>
            <w:r w:rsidR="00FA697B" w:rsidRPr="00FA697B">
              <w:t xml:space="preserve"> Anforderungen sind erfüllt.</w:t>
            </w:r>
          </w:p>
          <w:p w14:paraId="487C7988" w14:textId="560CD6C1" w:rsidR="00E63402" w:rsidRPr="00FA697B" w:rsidRDefault="008A1967" w:rsidP="00FA697B">
            <w:pPr>
              <w:spacing w:after="160"/>
            </w:pPr>
            <w:sdt>
              <w:sdtPr>
                <w:id w:val="-109819102"/>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E63402">
              <w:t xml:space="preserve"> Teilweise – </w:t>
            </w:r>
            <w:r w:rsidR="005F6DDA">
              <w:t>e</w:t>
            </w:r>
            <w:r w:rsidR="00E63402">
              <w:t>inzelne Anforderungen sind noch in Prüfung oder offen.</w:t>
            </w:r>
          </w:p>
          <w:p w14:paraId="6A4F36E9" w14:textId="2184C5E0" w:rsidR="00FA697B" w:rsidRPr="007E3A46" w:rsidRDefault="008A1967" w:rsidP="00FA697B">
            <w:pPr>
              <w:spacing w:after="160"/>
            </w:pPr>
            <w:sdt>
              <w:sdtPr>
                <w:id w:val="-99186358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FA697B" w:rsidRPr="00FA697B">
              <w:t xml:space="preserve"> Nein – </w:t>
            </w:r>
            <w:r w:rsidR="005F6DDA">
              <w:t>d</w:t>
            </w:r>
            <w:r w:rsidR="1A4B2BF8">
              <w:t>atenschutz</w:t>
            </w:r>
            <w:r w:rsidR="062B8F95">
              <w:t>rechtliche</w:t>
            </w:r>
            <w:r w:rsidR="00FA697B" w:rsidRPr="00FA697B">
              <w:t xml:space="preserve"> Anforderungen werden aktuell nicht erfüllt.</w:t>
            </w:r>
          </w:p>
        </w:tc>
      </w:tr>
      <w:tr w:rsidR="00FA697B" w14:paraId="24DF4707"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51BC19B" w14:textId="77777777" w:rsidR="00FA697B" w:rsidRPr="00BF5AE0" w:rsidRDefault="00FA697B">
            <w:pPr>
              <w:rPr>
                <w:b/>
                <w:bCs/>
              </w:rPr>
            </w:pPr>
            <w:bookmarkStart w:id="11" w:name="_Hlk207627530"/>
            <w:r w:rsidRPr="00BF5AE0">
              <w:rPr>
                <w:b/>
                <w:bCs/>
              </w:rPr>
              <w:t xml:space="preserve">[Optional] </w:t>
            </w:r>
            <w:r w:rsidRPr="00FA697B">
              <w:rPr>
                <w:b/>
                <w:bCs/>
              </w:rPr>
              <w:t xml:space="preserve">Gibt es offene Punkte oder Unsicherheiten </w:t>
            </w:r>
            <w:r w:rsidR="0092077C" w:rsidRPr="00FA697B">
              <w:rPr>
                <w:b/>
                <w:bCs/>
              </w:rPr>
              <w:t>bezüglich Datenschutzes</w:t>
            </w:r>
            <w:r w:rsidRPr="00FA697B">
              <w:rPr>
                <w:b/>
                <w:bCs/>
              </w:rPr>
              <w:t xml:space="preserve"> und Rechtssicherheit</w:t>
            </w:r>
            <w:r w:rsidRPr="00BF5AE0">
              <w:rPr>
                <w:b/>
                <w:bCs/>
              </w:rPr>
              <w:t>?</w:t>
            </w:r>
          </w:p>
        </w:tc>
      </w:tr>
      <w:tr w:rsidR="00FA697B" w:rsidRPr="00DF705C" w14:paraId="4205F9C9" w14:textId="77777777">
        <w:tc>
          <w:tcPr>
            <w:tcW w:w="9060" w:type="dxa"/>
            <w:tcBorders>
              <w:top w:val="single" w:sz="36" w:space="0" w:color="D6E7EE"/>
              <w:left w:val="single" w:sz="36" w:space="0" w:color="D6E7EE"/>
              <w:bottom w:val="single" w:sz="36" w:space="0" w:color="D6E7EE"/>
              <w:right w:val="single" w:sz="36" w:space="0" w:color="D6E7EE"/>
            </w:tcBorders>
          </w:tcPr>
          <w:p w14:paraId="24B4AAB7" w14:textId="01409F23" w:rsidR="00FA697B" w:rsidRPr="00DF705C" w:rsidRDefault="00893AC5" w:rsidP="00460615">
            <w:pPr>
              <w:spacing w:after="480" w:line="259" w:lineRule="auto"/>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537B74" w14:paraId="5E876077"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bookmarkEnd w:id="11"/>
          <w:p w14:paraId="7A4C5C8C" w14:textId="77777777" w:rsidR="00537B74" w:rsidRDefault="00537B74">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Pr="00537B74">
              <w:rPr>
                <w:b/>
                <w:bCs/>
              </w:rPr>
              <w:t>Welche rechtlichen Rahmenbedingungen müssen beachtet werden</w:t>
            </w:r>
            <w:r w:rsidRPr="00E14A8B">
              <w:rPr>
                <w:b/>
                <w:bCs/>
              </w:rPr>
              <w:t>?</w:t>
            </w:r>
            <w:r>
              <w:br/>
            </w:r>
            <w:r w:rsidRPr="00537B74">
              <w:t>Die Nutzung von Daten unterliegt rechtlichen Vorgaben wie</w:t>
            </w:r>
            <w:r>
              <w:t xml:space="preserve"> etwa</w:t>
            </w:r>
            <w:r w:rsidRPr="00537B74">
              <w:t xml:space="preserve"> der DSGVO, dem Urheberrecht und branchenspezifischen Vorschriften. Vor allem bei personenbezogenen Daten ist sicherzustellen, dass diese anonymisiert oder </w:t>
            </w:r>
            <w:r w:rsidR="00E86B28" w:rsidRPr="00537B74">
              <w:t xml:space="preserve">ausreichend </w:t>
            </w:r>
            <w:r w:rsidRPr="00537B74">
              <w:t xml:space="preserve">pseudonymisiert sind und dass </w:t>
            </w:r>
            <w:r w:rsidR="00E86B28">
              <w:t xml:space="preserve">ggf. </w:t>
            </w:r>
            <w:r w:rsidRPr="00537B74">
              <w:t>rechtliche Grundlagen wie Einwilligungen oder Vertragsregelungen vorhanden sind. Eine frühzeitige Prüfung der rechtlichen Anforderungen schützt vor Sanktionen und erleichtert die Einbindung externer Partner.</w:t>
            </w:r>
          </w:p>
        </w:tc>
      </w:tr>
    </w:tbl>
    <w:p w14:paraId="0F423A23" w14:textId="77777777" w:rsidR="003F34A2" w:rsidRDefault="003F34A2">
      <w:pPr>
        <w:rPr>
          <w:b/>
          <w:bCs/>
          <w:color w:val="3D6182"/>
          <w:sz w:val="24"/>
          <w:szCs w:val="24"/>
        </w:rPr>
      </w:pPr>
      <w:r>
        <w:rPr>
          <w:b/>
          <w:bCs/>
          <w:color w:val="3D6182"/>
          <w:sz w:val="24"/>
          <w:szCs w:val="24"/>
        </w:rPr>
        <w:br w:type="page"/>
      </w:r>
    </w:p>
    <w:p w14:paraId="0A8CADF2" w14:textId="7D36CD48" w:rsidR="00FA697B" w:rsidRPr="00605391" w:rsidRDefault="00FA697B" w:rsidP="00605391">
      <w:pPr>
        <w:pStyle w:val="Listenabsatz"/>
        <w:numPr>
          <w:ilvl w:val="0"/>
          <w:numId w:val="29"/>
        </w:numPr>
        <w:spacing w:before="160"/>
        <w:rPr>
          <w:b/>
          <w:bCs/>
          <w:color w:val="3D6182"/>
          <w:sz w:val="24"/>
          <w:szCs w:val="24"/>
        </w:rPr>
      </w:pPr>
      <w:r w:rsidRPr="00605391">
        <w:rPr>
          <w:b/>
          <w:bCs/>
          <w:color w:val="3D6182"/>
          <w:sz w:val="24"/>
          <w:szCs w:val="24"/>
        </w:rPr>
        <w:lastRenderedPageBreak/>
        <w:t>Wo soll die KI-Anwendung betrieben werden und sind die dafür nötigen Rahmenbedingungen erfüllt?</w:t>
      </w:r>
    </w:p>
    <w:tbl>
      <w:tblPr>
        <w:tblStyle w:val="Tabellenraster"/>
        <w:tblW w:w="9060" w:type="dxa"/>
        <w:tblInd w:w="-45" w:type="dxa"/>
        <w:tblLook w:val="04A0" w:firstRow="1" w:lastRow="0" w:firstColumn="1" w:lastColumn="0" w:noHBand="0" w:noVBand="1"/>
      </w:tblPr>
      <w:tblGrid>
        <w:gridCol w:w="9060"/>
      </w:tblGrid>
      <w:tr w:rsidR="00FA697B" w14:paraId="759196F5"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1F9C1EE" w14:textId="77777777" w:rsidR="00FA697B" w:rsidRDefault="00FA697B">
            <w:pPr>
              <w:spacing w:after="160" w:line="259" w:lineRule="auto"/>
            </w:pPr>
            <w:r w:rsidRPr="00FA697B">
              <w:t xml:space="preserve">Prüfen Sie, ob bereits festgelegt wurde, ob die </w:t>
            </w:r>
            <w:r w:rsidR="00D7043D">
              <w:t>KI-</w:t>
            </w:r>
            <w:r w:rsidRPr="00FA697B">
              <w:t>Anwendung in der Cloud, als hybrider Ansatz oder On-</w:t>
            </w:r>
            <w:proofErr w:type="spellStart"/>
            <w:r w:rsidRPr="00FA697B">
              <w:t>Premises</w:t>
            </w:r>
            <w:proofErr w:type="spellEnd"/>
            <w:r w:rsidRPr="00FA697B">
              <w:t xml:space="preserve"> betrieben werden soll. Achten Sie </w:t>
            </w:r>
            <w:r w:rsidR="00333BB9">
              <w:t xml:space="preserve">bei Bedarf </w:t>
            </w:r>
            <w:r w:rsidRPr="00FA697B">
              <w:t>darauf, dass bei Cloud-Lösungen</w:t>
            </w:r>
            <w:r w:rsidR="00333BB9">
              <w:t>,</w:t>
            </w:r>
            <w:r w:rsidRPr="00FA697B">
              <w:t xml:space="preserve"> die Anbieter und der Betrieb DSGVO-konform sind. Bei On-</w:t>
            </w:r>
            <w:proofErr w:type="spellStart"/>
            <w:r w:rsidRPr="00FA697B">
              <w:t>Premises</w:t>
            </w:r>
            <w:proofErr w:type="spellEnd"/>
            <w:r w:rsidR="00D7043D">
              <w:t>-Lösungen</w:t>
            </w:r>
            <w:r w:rsidRPr="00FA697B">
              <w:t xml:space="preserve"> sollten eine geeignete Infrastruktur</w:t>
            </w:r>
            <w:r w:rsidR="00D7043D">
              <w:t>,</w:t>
            </w:r>
            <w:r w:rsidRPr="00FA697B">
              <w:t xml:space="preserve"> </w:t>
            </w:r>
            <w:r w:rsidR="1F5D58D9">
              <w:t>z</w:t>
            </w:r>
            <w:r w:rsidR="00D7043D">
              <w:t>. </w:t>
            </w:r>
            <w:r w:rsidR="1F5D58D9">
              <w:t xml:space="preserve">B. </w:t>
            </w:r>
            <w:r w:rsidRPr="00FA697B">
              <w:t>für Hosting</w:t>
            </w:r>
            <w:r w:rsidR="7DE17426">
              <w:t xml:space="preserve"> oder</w:t>
            </w:r>
            <w:r w:rsidR="00D7043D">
              <w:t xml:space="preserve"> </w:t>
            </w:r>
            <w:r w:rsidR="062B8F95">
              <w:t>Backup</w:t>
            </w:r>
            <w:r w:rsidR="5502C615">
              <w:t>s</w:t>
            </w:r>
            <w:r w:rsidR="00D7043D">
              <w:t>,</w:t>
            </w:r>
            <w:r w:rsidRPr="00FA697B">
              <w:t xml:space="preserve"> vorhanden sein. Klären Sie außerdem, ob</w:t>
            </w:r>
            <w:r w:rsidR="00D7043D">
              <w:t xml:space="preserve"> die</w:t>
            </w:r>
            <w:r w:rsidRPr="00FA697B">
              <w:t xml:space="preserve"> </w:t>
            </w:r>
            <w:r w:rsidR="062B8F95">
              <w:t>organisatorisch</w:t>
            </w:r>
            <w:r w:rsidR="12B95B89">
              <w:t>e</w:t>
            </w:r>
            <w:r w:rsidR="00D7043D">
              <w:t>n</w:t>
            </w:r>
            <w:r w:rsidRPr="00FA697B">
              <w:t xml:space="preserve"> und </w:t>
            </w:r>
            <w:r w:rsidR="062B8F95">
              <w:t>rechtlich</w:t>
            </w:r>
            <w:r w:rsidR="5B6E6F8A">
              <w:t>e</w:t>
            </w:r>
            <w:r w:rsidR="00D7043D">
              <w:t>n Vor</w:t>
            </w:r>
            <w:r w:rsidR="005F6DDA">
              <w:t>aussetzungen</w:t>
            </w:r>
            <w:r w:rsidRPr="00FA697B">
              <w:t xml:space="preserve"> für die gewählte Betriebsform </w:t>
            </w:r>
            <w:r w:rsidR="77879601">
              <w:t>gegeben sind.</w:t>
            </w:r>
          </w:p>
        </w:tc>
      </w:tr>
      <w:tr w:rsidR="00FA697B" w14:paraId="10BFF66C"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6D592A7D" w14:textId="77777777" w:rsidR="00FA697B" w:rsidRPr="00261200" w:rsidRDefault="00B12BF8">
            <w:pPr>
              <w:rPr>
                <w:b/>
                <w:bCs/>
              </w:rPr>
            </w:pPr>
            <w:r>
              <w:rPr>
                <w:b/>
                <w:bCs/>
              </w:rPr>
              <w:t>Betriebsmodell klären</w:t>
            </w:r>
            <w:r w:rsidR="00FA697B" w:rsidRPr="00261200">
              <w:rPr>
                <w:b/>
                <w:bCs/>
              </w:rPr>
              <w:t>:</w:t>
            </w:r>
          </w:p>
        </w:tc>
      </w:tr>
      <w:tr w:rsidR="00FA697B" w:rsidRPr="007E3A46" w14:paraId="7B56CBB3" w14:textId="77777777">
        <w:tc>
          <w:tcPr>
            <w:tcW w:w="9060" w:type="dxa"/>
            <w:tcBorders>
              <w:top w:val="single" w:sz="36" w:space="0" w:color="D6E7EE"/>
              <w:left w:val="single" w:sz="36" w:space="0" w:color="D6E7EE"/>
              <w:bottom w:val="single" w:sz="36" w:space="0" w:color="D6E7EE"/>
              <w:right w:val="single" w:sz="36" w:space="0" w:color="D6E7EE"/>
            </w:tcBorders>
          </w:tcPr>
          <w:p w14:paraId="2F5D4E33" w14:textId="37274A62" w:rsidR="00B12BF8" w:rsidRPr="00447127" w:rsidRDefault="008A1967" w:rsidP="00B12BF8">
            <w:pPr>
              <w:spacing w:after="160"/>
              <w:rPr>
                <w:lang w:val="en-US"/>
              </w:rPr>
            </w:pPr>
            <w:sdt>
              <w:sdtPr>
                <w:rPr>
                  <w:lang w:val="en-US"/>
                </w:rPr>
                <w:id w:val="87543619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lang w:val="en-US"/>
                  </w:rPr>
                  <w:t>☐</w:t>
                </w:r>
              </w:sdtContent>
            </w:sdt>
            <w:r w:rsidR="00B12BF8" w:rsidRPr="00447127">
              <w:rPr>
                <w:lang w:val="en-US"/>
              </w:rPr>
              <w:t xml:space="preserve"> Cloud</w:t>
            </w:r>
          </w:p>
          <w:p w14:paraId="298DC083" w14:textId="4076E06E" w:rsidR="00B12BF8" w:rsidRPr="00447127" w:rsidRDefault="008A1967" w:rsidP="00B12BF8">
            <w:pPr>
              <w:spacing w:after="160"/>
              <w:rPr>
                <w:lang w:val="en-US"/>
              </w:rPr>
            </w:pPr>
            <w:sdt>
              <w:sdtPr>
                <w:rPr>
                  <w:lang w:val="en-US"/>
                </w:rPr>
                <w:id w:val="661983949"/>
                <w:lock w:val="sdtLocked"/>
                <w14:checkbox>
                  <w14:checked w14:val="0"/>
                  <w14:checkedState w14:val="2612" w14:font="MS Gothic"/>
                  <w14:uncheckedState w14:val="2610" w14:font="MS Gothic"/>
                </w14:checkbox>
              </w:sdtPr>
              <w:sdtEndPr/>
              <w:sdtContent>
                <w:r w:rsidR="00EF116C" w:rsidRPr="00447127">
                  <w:rPr>
                    <w:rFonts w:ascii="MS Gothic" w:eastAsia="MS Gothic" w:hAnsi="MS Gothic" w:hint="eastAsia"/>
                    <w:lang w:val="en-US"/>
                  </w:rPr>
                  <w:t>☐</w:t>
                </w:r>
              </w:sdtContent>
            </w:sdt>
            <w:r w:rsidR="00B12BF8" w:rsidRPr="00447127">
              <w:rPr>
                <w:lang w:val="en-US"/>
              </w:rPr>
              <w:t xml:space="preserve"> </w:t>
            </w:r>
            <w:proofErr w:type="spellStart"/>
            <w:r w:rsidR="00B12BF8" w:rsidRPr="00447127">
              <w:rPr>
                <w:lang w:val="en-US"/>
              </w:rPr>
              <w:t>Hybrider</w:t>
            </w:r>
            <w:proofErr w:type="spellEnd"/>
            <w:r w:rsidR="00B12BF8" w:rsidRPr="00447127">
              <w:rPr>
                <w:lang w:val="en-US"/>
              </w:rPr>
              <w:t xml:space="preserve"> Ansatz</w:t>
            </w:r>
          </w:p>
          <w:p w14:paraId="3E1F2E18" w14:textId="0B840256" w:rsidR="00B12BF8" w:rsidRPr="00447127" w:rsidRDefault="008A1967" w:rsidP="00B12BF8">
            <w:pPr>
              <w:spacing w:after="160"/>
              <w:rPr>
                <w:lang w:val="en-US"/>
              </w:rPr>
            </w:pPr>
            <w:sdt>
              <w:sdtPr>
                <w:rPr>
                  <w:lang w:val="en-US"/>
                </w:rPr>
                <w:id w:val="-1716586836"/>
                <w:lock w:val="sdtLocked"/>
                <w14:checkbox>
                  <w14:checked w14:val="0"/>
                  <w14:checkedState w14:val="2612" w14:font="MS Gothic"/>
                  <w14:uncheckedState w14:val="2610" w14:font="MS Gothic"/>
                </w14:checkbox>
              </w:sdtPr>
              <w:sdtEndPr/>
              <w:sdtContent>
                <w:r w:rsidR="00447127" w:rsidRPr="00447127">
                  <w:rPr>
                    <w:rFonts w:ascii="MS Gothic" w:eastAsia="MS Gothic" w:hAnsi="MS Gothic" w:hint="eastAsia"/>
                    <w:lang w:val="en-US"/>
                  </w:rPr>
                  <w:t>☐</w:t>
                </w:r>
              </w:sdtContent>
            </w:sdt>
            <w:r w:rsidR="00B12BF8" w:rsidRPr="00447127">
              <w:rPr>
                <w:lang w:val="en-US"/>
              </w:rPr>
              <w:t xml:space="preserve"> On-Premises</w:t>
            </w:r>
          </w:p>
          <w:p w14:paraId="4D3813A7" w14:textId="08A73820" w:rsidR="00FA697B" w:rsidRPr="007E3A46" w:rsidRDefault="008A1967" w:rsidP="00B12BF8">
            <w:pPr>
              <w:spacing w:after="160"/>
            </w:pPr>
            <w:sdt>
              <w:sdtPr>
                <w:id w:val="176634733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B12BF8" w:rsidRPr="00B12BF8">
              <w:t xml:space="preserve"> Noch offen</w:t>
            </w:r>
          </w:p>
        </w:tc>
      </w:tr>
      <w:tr w:rsidR="00FA697B" w14:paraId="41A755F9"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4BD190A8" w14:textId="77777777" w:rsidR="00FA697B" w:rsidRPr="00BF5AE0" w:rsidRDefault="00B12BF8">
            <w:pPr>
              <w:rPr>
                <w:b/>
                <w:bCs/>
              </w:rPr>
            </w:pPr>
            <w:r>
              <w:rPr>
                <w:b/>
                <w:bCs/>
              </w:rPr>
              <w:t>S</w:t>
            </w:r>
            <w:r w:rsidRPr="00B12BF8">
              <w:rPr>
                <w:b/>
                <w:bCs/>
              </w:rPr>
              <w:t>ind alle notwendigen Rahmenbedingungen für das gewählte Modell erfüllt?</w:t>
            </w:r>
          </w:p>
        </w:tc>
      </w:tr>
      <w:tr w:rsidR="00FA697B" w:rsidRPr="00DF705C" w14:paraId="4EDA0293" w14:textId="77777777">
        <w:tc>
          <w:tcPr>
            <w:tcW w:w="9060" w:type="dxa"/>
            <w:tcBorders>
              <w:top w:val="single" w:sz="36" w:space="0" w:color="D6E7EE"/>
              <w:left w:val="single" w:sz="36" w:space="0" w:color="D6E7EE"/>
              <w:bottom w:val="single" w:sz="36" w:space="0" w:color="D6E7EE"/>
              <w:right w:val="single" w:sz="36" w:space="0" w:color="D6E7EE"/>
            </w:tcBorders>
          </w:tcPr>
          <w:p w14:paraId="4B99FC3C" w14:textId="422AD16E" w:rsidR="00B12BF8" w:rsidRDefault="008A1967" w:rsidP="00B12BF8">
            <w:pPr>
              <w:spacing w:after="160"/>
            </w:pPr>
            <w:sdt>
              <w:sdtPr>
                <w:id w:val="-29359371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B12BF8">
              <w:t xml:space="preserve"> Ja – alle Voraussetzungen sind gegeben.</w:t>
            </w:r>
          </w:p>
          <w:p w14:paraId="6D6E6E46" w14:textId="543395D2" w:rsidR="00B12BF8" w:rsidRDefault="008A1967" w:rsidP="00B12BF8">
            <w:pPr>
              <w:spacing w:after="160"/>
            </w:pPr>
            <w:sdt>
              <w:sdtPr>
                <w:id w:val="1739898610"/>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B12BF8">
              <w:t xml:space="preserve"> Teilweise – es gibt noch offene Punkte.</w:t>
            </w:r>
          </w:p>
          <w:p w14:paraId="40896386" w14:textId="0B53D3D7" w:rsidR="00B12BF8" w:rsidRDefault="008A1967" w:rsidP="00B12BF8">
            <w:pPr>
              <w:spacing w:after="160"/>
            </w:pPr>
            <w:sdt>
              <w:sdtPr>
                <w:id w:val="-731380419"/>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B12BF8">
              <w:t xml:space="preserve"> Nein – wichtige Voraussetzungen fehlen.</w:t>
            </w:r>
          </w:p>
          <w:p w14:paraId="71BBDB53" w14:textId="6A8749ED" w:rsidR="00FA697B" w:rsidRPr="00DF705C" w:rsidRDefault="008A1967" w:rsidP="00B12BF8">
            <w:pPr>
              <w:spacing w:after="160"/>
            </w:pPr>
            <w:sdt>
              <w:sdtPr>
                <w:id w:val="1659729953"/>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B12BF8">
              <w:t xml:space="preserve"> Noch offen – Klärung steht aus.</w:t>
            </w:r>
          </w:p>
        </w:tc>
      </w:tr>
      <w:tr w:rsidR="00B12BF8" w14:paraId="0242C35E"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1CA1B252" w14:textId="77777777" w:rsidR="00B12BF8" w:rsidRPr="00BF5AE0" w:rsidRDefault="00B12BF8">
            <w:pPr>
              <w:rPr>
                <w:b/>
                <w:bCs/>
              </w:rPr>
            </w:pPr>
            <w:r w:rsidRPr="00BF5AE0">
              <w:rPr>
                <w:b/>
                <w:bCs/>
              </w:rPr>
              <w:t xml:space="preserve">[Optional] </w:t>
            </w:r>
            <w:r w:rsidRPr="00B12BF8">
              <w:rPr>
                <w:b/>
                <w:bCs/>
              </w:rPr>
              <w:t xml:space="preserve">Welche offenen Fragen oder Herausforderungen </w:t>
            </w:r>
            <w:r w:rsidR="00E63402">
              <w:rPr>
                <w:b/>
                <w:bCs/>
              </w:rPr>
              <w:t>bestehen</w:t>
            </w:r>
            <w:r w:rsidRPr="00B12BF8">
              <w:rPr>
                <w:b/>
                <w:bCs/>
              </w:rPr>
              <w:t xml:space="preserve"> beim gewählten Betriebsmodell</w:t>
            </w:r>
            <w:r w:rsidRPr="00BF5AE0">
              <w:rPr>
                <w:b/>
                <w:bCs/>
              </w:rPr>
              <w:t>?</w:t>
            </w:r>
          </w:p>
        </w:tc>
      </w:tr>
      <w:tr w:rsidR="00B12BF8" w:rsidRPr="00DF705C" w14:paraId="7A883243" w14:textId="77777777">
        <w:tc>
          <w:tcPr>
            <w:tcW w:w="9060" w:type="dxa"/>
            <w:tcBorders>
              <w:top w:val="single" w:sz="36" w:space="0" w:color="D6E7EE"/>
              <w:left w:val="single" w:sz="36" w:space="0" w:color="D6E7EE"/>
              <w:bottom w:val="single" w:sz="36" w:space="0" w:color="D6E7EE"/>
              <w:right w:val="single" w:sz="36" w:space="0" w:color="D6E7EE"/>
            </w:tcBorders>
          </w:tcPr>
          <w:p w14:paraId="564D9CE0" w14:textId="6D6E216B" w:rsidR="00B12BF8" w:rsidRPr="00DF705C" w:rsidRDefault="00893AC5" w:rsidP="00460615">
            <w:pPr>
              <w:spacing w:after="480" w:line="259" w:lineRule="auto"/>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537B74" w14:paraId="6D992D08" w14:textId="77777777" w:rsidTr="6DDA74AF">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55FD32F8" w14:textId="77777777" w:rsidR="00537B74" w:rsidRDefault="00537B74" w:rsidP="00537B74">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Pr="00537B74">
              <w:rPr>
                <w:b/>
                <w:bCs/>
              </w:rPr>
              <w:t>Cloud, On-</w:t>
            </w:r>
            <w:proofErr w:type="spellStart"/>
            <w:r w:rsidRPr="00537B74">
              <w:rPr>
                <w:b/>
                <w:bCs/>
              </w:rPr>
              <w:t>Premise</w:t>
            </w:r>
            <w:r w:rsidR="002E6E9E">
              <w:rPr>
                <w:b/>
                <w:bCs/>
              </w:rPr>
              <w:t>s</w:t>
            </w:r>
            <w:proofErr w:type="spellEnd"/>
            <w:r w:rsidRPr="00537B74">
              <w:rPr>
                <w:b/>
                <w:bCs/>
              </w:rPr>
              <w:t xml:space="preserve"> oder Hybrid – welche Betriebsform passt zu Ihrem KI-Projekt</w:t>
            </w:r>
            <w:r w:rsidRPr="00E14A8B">
              <w:rPr>
                <w:b/>
                <w:bCs/>
              </w:rPr>
              <w:t>?</w:t>
            </w:r>
            <w:r>
              <w:br/>
            </w:r>
            <w:r w:rsidRPr="00537B74">
              <w:t xml:space="preserve">Die Nutzung von </w:t>
            </w:r>
            <w:r w:rsidRPr="00AC648D">
              <w:rPr>
                <w:b/>
                <w:bCs/>
              </w:rPr>
              <w:t>Cloud-Diensten</w:t>
            </w:r>
            <w:r w:rsidRPr="00537B74">
              <w:t xml:space="preserve"> bietet den Vorteil der Skalierbarkeit und reduziert den eigenen Wartungsaufwand. Gleichzeitig müssen die Anbieter sorgfältig geprüft werden, um die DSGVO-Konformität und die Sicherheit der Daten zu gewährleisten. Lokale </w:t>
            </w:r>
            <w:r w:rsidRPr="00AC648D">
              <w:rPr>
                <w:b/>
                <w:bCs/>
              </w:rPr>
              <w:t>On-</w:t>
            </w:r>
            <w:proofErr w:type="spellStart"/>
            <w:r w:rsidRPr="00AC648D">
              <w:rPr>
                <w:b/>
                <w:bCs/>
              </w:rPr>
              <w:t>Premises</w:t>
            </w:r>
            <w:proofErr w:type="spellEnd"/>
            <w:r w:rsidRPr="00AC648D">
              <w:rPr>
                <w:b/>
                <w:bCs/>
              </w:rPr>
              <w:t>-Lösungen</w:t>
            </w:r>
            <w:r w:rsidRPr="00537B74">
              <w:t xml:space="preserve"> bieten volle Kontrolle über Hardware, Software und Daten, sind jedoch mit höheren Investitions- und Betriebskosten verbunden, und die eigene IT-Abteilung übernimmt die Verantwortung für Wartung und Sicherheit. </w:t>
            </w:r>
            <w:r w:rsidRPr="00AC648D">
              <w:rPr>
                <w:b/>
                <w:bCs/>
              </w:rPr>
              <w:t>Hybride Lösungen</w:t>
            </w:r>
            <w:r w:rsidRPr="00537B74">
              <w:t xml:space="preserve"> kombinieren Cloud- und On-</w:t>
            </w:r>
            <w:proofErr w:type="spellStart"/>
            <w:r w:rsidRPr="00537B74">
              <w:t>Premises</w:t>
            </w:r>
            <w:proofErr w:type="spellEnd"/>
            <w:r w:rsidRPr="00537B74">
              <w:t>-Komponenten. Sie erfordern klare Schnittstellen, definierte Prozesse und Verantwortlichkeiten, bieten dafür aber Flexibilität bei Ressourcen, Datenschutz und Betrieb.</w:t>
            </w:r>
          </w:p>
        </w:tc>
      </w:tr>
    </w:tbl>
    <w:p w14:paraId="446EEF18" w14:textId="77777777" w:rsidR="003F34A2" w:rsidRDefault="003F34A2">
      <w:pPr>
        <w:rPr>
          <w:b/>
          <w:bCs/>
          <w:color w:val="3D6182"/>
          <w:sz w:val="24"/>
          <w:szCs w:val="24"/>
        </w:rPr>
      </w:pPr>
      <w:r>
        <w:rPr>
          <w:b/>
          <w:bCs/>
          <w:color w:val="3D6182"/>
          <w:sz w:val="24"/>
          <w:szCs w:val="24"/>
        </w:rPr>
        <w:br w:type="page"/>
      </w:r>
    </w:p>
    <w:p w14:paraId="28617D0D" w14:textId="7ABD089C" w:rsidR="00B12BF8" w:rsidRPr="00605391" w:rsidRDefault="00143989" w:rsidP="00605391">
      <w:pPr>
        <w:pStyle w:val="Listenabsatz"/>
        <w:numPr>
          <w:ilvl w:val="0"/>
          <w:numId w:val="29"/>
        </w:numPr>
        <w:spacing w:before="160"/>
        <w:rPr>
          <w:b/>
          <w:bCs/>
          <w:color w:val="3D6182"/>
          <w:sz w:val="24"/>
          <w:szCs w:val="24"/>
        </w:rPr>
      </w:pPr>
      <w:r w:rsidRPr="00605391">
        <w:rPr>
          <w:b/>
          <w:bCs/>
          <w:color w:val="3D6182"/>
          <w:sz w:val="24"/>
          <w:szCs w:val="24"/>
        </w:rPr>
        <w:lastRenderedPageBreak/>
        <w:t>Wie einfach lässt sich die KI-Lösung in Ihre bestehende IT-Infrastruktur integrieren</w:t>
      </w:r>
      <w:r w:rsidR="00EB46E2"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143989" w14:paraId="0E7CD694"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F0719FD" w14:textId="77777777" w:rsidR="00143989" w:rsidRDefault="00143989">
            <w:pPr>
              <w:spacing w:after="160" w:line="259" w:lineRule="auto"/>
            </w:pPr>
            <w:r w:rsidRPr="00143989">
              <w:t xml:space="preserve">Bewerten Sie, wie unkompliziert die technische Anbindung an Ihre bestehenden Systeme möglich ist. Ist die Integration einfach und kostengünstig – oder wären größere Anpassungen und Investitionen notwendig? </w:t>
            </w:r>
          </w:p>
        </w:tc>
      </w:tr>
      <w:tr w:rsidR="00143989" w14:paraId="5B267CCB"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6640B32C" w14:textId="77777777" w:rsidR="00143989" w:rsidRPr="00261200" w:rsidRDefault="00143989">
            <w:pPr>
              <w:rPr>
                <w:b/>
                <w:bCs/>
              </w:rPr>
            </w:pPr>
            <w:r w:rsidRPr="00143989">
              <w:rPr>
                <w:b/>
                <w:bCs/>
              </w:rPr>
              <w:t>Integration in bestehende Infrastruktur</w:t>
            </w:r>
            <w:r w:rsidR="00E63402">
              <w:rPr>
                <w:b/>
                <w:bCs/>
              </w:rPr>
              <w:t xml:space="preserve"> prüfen</w:t>
            </w:r>
            <w:r w:rsidRPr="00261200">
              <w:rPr>
                <w:b/>
                <w:bCs/>
              </w:rPr>
              <w:t>:</w:t>
            </w:r>
          </w:p>
        </w:tc>
      </w:tr>
      <w:tr w:rsidR="00143989" w:rsidRPr="007E3A46" w14:paraId="308C2E42" w14:textId="77777777">
        <w:tc>
          <w:tcPr>
            <w:tcW w:w="9060" w:type="dxa"/>
            <w:tcBorders>
              <w:top w:val="single" w:sz="36" w:space="0" w:color="D6E7EE"/>
              <w:left w:val="single" w:sz="36" w:space="0" w:color="D6E7EE"/>
              <w:bottom w:val="single" w:sz="36" w:space="0" w:color="D6E7EE"/>
              <w:right w:val="single" w:sz="36" w:space="0" w:color="D6E7EE"/>
            </w:tcBorders>
          </w:tcPr>
          <w:p w14:paraId="6E8E6178" w14:textId="5D11E884" w:rsidR="00EF1923" w:rsidRPr="00EF1923" w:rsidRDefault="008A1967" w:rsidP="00EF1923">
            <w:pPr>
              <w:spacing w:after="160"/>
            </w:pPr>
            <w:sdt>
              <w:sdtPr>
                <w:id w:val="145042983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F1923" w:rsidRPr="00EF1923">
              <w:t xml:space="preserve"> Einfach – Die Integration ist unkompliziert, es sind keine oder nur geringe Anpassungen nötig.</w:t>
            </w:r>
          </w:p>
          <w:p w14:paraId="673E1DBF" w14:textId="47D18B1B" w:rsidR="00EF1923" w:rsidRPr="00EF1923" w:rsidRDefault="008A1967" w:rsidP="00EF1923">
            <w:pPr>
              <w:spacing w:after="160"/>
            </w:pPr>
            <w:sdt>
              <w:sdtPr>
                <w:id w:val="-1741399949"/>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EF1923" w:rsidRPr="00EF1923">
              <w:t xml:space="preserve"> Mittel – Die Integration ist mit einigem Aufwand verbunden, aber machbar.</w:t>
            </w:r>
          </w:p>
          <w:p w14:paraId="55080A9E" w14:textId="76E9DAC4" w:rsidR="00143989" w:rsidRPr="007E3A46" w:rsidRDefault="008A1967" w:rsidP="00EF1923">
            <w:pPr>
              <w:spacing w:after="160"/>
            </w:pPr>
            <w:sdt>
              <w:sdtPr>
                <w:id w:val="2138917701"/>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EF1923" w:rsidRPr="00EF1923">
              <w:t xml:space="preserve"> Aufwändig – Es sind größere Anpassungen, zusätzliche Schnittstellen oder hohe Investitionen erforderlich.</w:t>
            </w:r>
          </w:p>
        </w:tc>
      </w:tr>
      <w:tr w:rsidR="00143989" w14:paraId="4043AD71"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CD7722C" w14:textId="77777777" w:rsidR="00143989" w:rsidRPr="00BF5AE0" w:rsidRDefault="00EB46E2">
            <w:pPr>
              <w:rPr>
                <w:b/>
                <w:bCs/>
              </w:rPr>
            </w:pPr>
            <w:r w:rsidRPr="00EB46E2">
              <w:rPr>
                <w:b/>
                <w:bCs/>
              </w:rPr>
              <w:t>[Optional]</w:t>
            </w:r>
            <w:r>
              <w:rPr>
                <w:b/>
                <w:bCs/>
              </w:rPr>
              <w:t xml:space="preserve"> </w:t>
            </w:r>
            <w:r w:rsidRPr="00EB46E2">
              <w:rPr>
                <w:b/>
                <w:bCs/>
              </w:rPr>
              <w:t>Gibt es spezielle Anforderungen, Schnittstellen oder Risiken, die die Integration beeinflussen könnten?</w:t>
            </w:r>
          </w:p>
        </w:tc>
      </w:tr>
      <w:tr w:rsidR="00143989" w:rsidRPr="00DF705C" w14:paraId="6191E238" w14:textId="77777777">
        <w:tc>
          <w:tcPr>
            <w:tcW w:w="9060" w:type="dxa"/>
            <w:tcBorders>
              <w:top w:val="single" w:sz="36" w:space="0" w:color="D6E7EE"/>
              <w:left w:val="single" w:sz="36" w:space="0" w:color="D6E7EE"/>
              <w:bottom w:val="single" w:sz="36" w:space="0" w:color="D6E7EE"/>
              <w:right w:val="single" w:sz="36" w:space="0" w:color="D6E7EE"/>
            </w:tcBorders>
          </w:tcPr>
          <w:p w14:paraId="7F61AF60" w14:textId="1DFDD33D" w:rsidR="00EB46E2" w:rsidRPr="00DF705C" w:rsidRDefault="00893AC5" w:rsidP="00460615">
            <w:pPr>
              <w:spacing w:after="480"/>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537B74" w14:paraId="0A29A94C"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34A0715C" w14:textId="77777777" w:rsidR="00537B74" w:rsidRDefault="00537B74">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Pr="00537B74">
              <w:rPr>
                <w:b/>
                <w:bCs/>
              </w:rPr>
              <w:t>Warum ist die Integration in bestehende IT-Systeme wichtig</w:t>
            </w:r>
            <w:r w:rsidRPr="00E14A8B">
              <w:rPr>
                <w:b/>
                <w:bCs/>
              </w:rPr>
              <w:t>?</w:t>
            </w:r>
            <w:r>
              <w:br/>
            </w:r>
            <w:r w:rsidRPr="00537B74">
              <w:t>Eine KI-Lösung muss nahtlos mit den vorhandenen IT-Systemen zusammenarbeiten. Probleme bei Schnittstellen, Datenübertragung oder Kompatibilität können zu Verzögerungen, erhöhtem Aufwand oder fehlerhaften Ergebnissen führen. Eine frühzeitige Prüfung der Integration ermöglicht eine reibungslose Zusammenarbeit zwischen KI-Systemen und bestehenden Anwendungen und erleichtert den späteren Betrieb.</w:t>
            </w:r>
          </w:p>
        </w:tc>
      </w:tr>
    </w:tbl>
    <w:p w14:paraId="4129D54A" w14:textId="77777777" w:rsidR="007273C4" w:rsidRDefault="007273C4">
      <w:pPr>
        <w:rPr>
          <w:b/>
          <w:bCs/>
          <w:color w:val="3D6182"/>
          <w:sz w:val="24"/>
          <w:szCs w:val="24"/>
        </w:rPr>
      </w:pPr>
      <w:r>
        <w:rPr>
          <w:b/>
          <w:bCs/>
          <w:color w:val="3D6182"/>
          <w:sz w:val="24"/>
          <w:szCs w:val="24"/>
        </w:rPr>
        <w:br w:type="page"/>
      </w:r>
    </w:p>
    <w:p w14:paraId="7B507809" w14:textId="68ACF74C" w:rsidR="00EB46E2" w:rsidRPr="00605391" w:rsidRDefault="00EB46E2" w:rsidP="00605391">
      <w:pPr>
        <w:pStyle w:val="Listenabsatz"/>
        <w:numPr>
          <w:ilvl w:val="0"/>
          <w:numId w:val="29"/>
        </w:numPr>
        <w:spacing w:before="160"/>
        <w:rPr>
          <w:b/>
          <w:bCs/>
          <w:color w:val="3D6182"/>
          <w:sz w:val="24"/>
          <w:szCs w:val="24"/>
        </w:rPr>
      </w:pPr>
      <w:r w:rsidRPr="00605391">
        <w:rPr>
          <w:b/>
          <w:bCs/>
          <w:color w:val="3D6182"/>
          <w:sz w:val="24"/>
          <w:szCs w:val="24"/>
        </w:rPr>
        <w:lastRenderedPageBreak/>
        <w:t>Ist die KI-Anwendung bei wachsendem Bedarf (z.</w:t>
      </w:r>
      <w:r w:rsidR="00E63402" w:rsidRPr="00605391">
        <w:rPr>
          <w:b/>
          <w:bCs/>
          <w:color w:val="3D6182"/>
          <w:sz w:val="24"/>
          <w:szCs w:val="24"/>
        </w:rPr>
        <w:t> </w:t>
      </w:r>
      <w:r w:rsidRPr="00605391">
        <w:rPr>
          <w:b/>
          <w:bCs/>
          <w:color w:val="3D6182"/>
          <w:sz w:val="24"/>
          <w:szCs w:val="24"/>
        </w:rPr>
        <w:t>B. steigende Nutzerzahlen) problemlos skalierbar?</w:t>
      </w:r>
    </w:p>
    <w:tbl>
      <w:tblPr>
        <w:tblStyle w:val="Tabellenraster"/>
        <w:tblW w:w="9060" w:type="dxa"/>
        <w:tblInd w:w="-45" w:type="dxa"/>
        <w:tblLook w:val="04A0" w:firstRow="1" w:lastRow="0" w:firstColumn="1" w:lastColumn="0" w:noHBand="0" w:noVBand="1"/>
      </w:tblPr>
      <w:tblGrid>
        <w:gridCol w:w="9060"/>
      </w:tblGrid>
      <w:tr w:rsidR="00EB46E2" w14:paraId="5331E20D"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919F0A5" w14:textId="77777777" w:rsidR="00EB46E2" w:rsidRDefault="00EB46E2">
            <w:pPr>
              <w:spacing w:after="160" w:line="259" w:lineRule="auto"/>
            </w:pPr>
            <w:r w:rsidRPr="00EB46E2">
              <w:t>Prüfen Sie, ob die technische Architektur horizontale oder vertikale Skalierung unterstützt. Ist die Datenbankstruktur auf Wachstum ausgelegt? Lässt sich die Anwendung bei steigendem Bedarf einfach erweitern oder duplizieren? Gibt es bereits konkrete Szenarien oder Lasttests, die die Skalierbarkeit belegen</w:t>
            </w:r>
            <w:r w:rsidRPr="00FA697B">
              <w:t>?</w:t>
            </w:r>
          </w:p>
        </w:tc>
      </w:tr>
      <w:tr w:rsidR="00EB46E2" w14:paraId="66C908BB"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BB9ED15" w14:textId="77777777" w:rsidR="00EB46E2" w:rsidRPr="00261200" w:rsidRDefault="00E63402">
            <w:pPr>
              <w:rPr>
                <w:b/>
                <w:bCs/>
              </w:rPr>
            </w:pPr>
            <w:r>
              <w:rPr>
                <w:b/>
                <w:bCs/>
              </w:rPr>
              <w:t>Skalierbarkeit prüfen</w:t>
            </w:r>
            <w:r w:rsidR="00EB46E2" w:rsidRPr="00261200">
              <w:rPr>
                <w:b/>
                <w:bCs/>
              </w:rPr>
              <w:t>:</w:t>
            </w:r>
          </w:p>
        </w:tc>
      </w:tr>
      <w:tr w:rsidR="00EB46E2" w:rsidRPr="007E3A46" w14:paraId="692CD9BE" w14:textId="77777777">
        <w:tc>
          <w:tcPr>
            <w:tcW w:w="9060" w:type="dxa"/>
            <w:tcBorders>
              <w:top w:val="single" w:sz="36" w:space="0" w:color="D6E7EE"/>
              <w:left w:val="single" w:sz="36" w:space="0" w:color="D6E7EE"/>
              <w:bottom w:val="single" w:sz="36" w:space="0" w:color="D6E7EE"/>
              <w:right w:val="single" w:sz="36" w:space="0" w:color="D6E7EE"/>
            </w:tcBorders>
          </w:tcPr>
          <w:p w14:paraId="4960E06C" w14:textId="2350CCF1" w:rsidR="00EB46E2" w:rsidRPr="00EB46E2" w:rsidRDefault="008A1967" w:rsidP="00EB46E2">
            <w:pPr>
              <w:spacing w:after="160"/>
            </w:pPr>
            <w:sdt>
              <w:sdtPr>
                <w:id w:val="-67064014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B46E2" w:rsidRPr="00EB46E2">
              <w:t xml:space="preserve"> Ja – die Anwendung ist problemlos skalierbar.</w:t>
            </w:r>
          </w:p>
          <w:p w14:paraId="248E7E0E" w14:textId="23140A36" w:rsidR="00EB46E2" w:rsidRPr="00EB46E2" w:rsidRDefault="008A1967" w:rsidP="00EB46E2">
            <w:pPr>
              <w:spacing w:after="160"/>
            </w:pPr>
            <w:sdt>
              <w:sdtPr>
                <w:id w:val="-53034528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B46E2" w:rsidRPr="00EB46E2">
              <w:t xml:space="preserve"> Teilweise – Skalierbarkeit ist eingeschränkt oder mit zusätzlichem Aufwand verbunden.</w:t>
            </w:r>
          </w:p>
          <w:p w14:paraId="0986AB5E" w14:textId="17D4E631" w:rsidR="00EB46E2" w:rsidRPr="00EB46E2" w:rsidRDefault="008A1967" w:rsidP="00EB46E2">
            <w:pPr>
              <w:spacing w:after="160"/>
            </w:pPr>
            <w:sdt>
              <w:sdtPr>
                <w:id w:val="1047951595"/>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EB46E2" w:rsidRPr="00EB46E2">
              <w:t xml:space="preserve"> Nein – die Anwendung ist nicht skalierbar.</w:t>
            </w:r>
          </w:p>
          <w:p w14:paraId="0E68E52E" w14:textId="2FA82F06" w:rsidR="00EB46E2" w:rsidRPr="007E3A46" w:rsidRDefault="008A1967" w:rsidP="00EB46E2">
            <w:pPr>
              <w:spacing w:after="160"/>
            </w:pPr>
            <w:sdt>
              <w:sdtPr>
                <w:id w:val="-67565072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B46E2" w:rsidRPr="00EB46E2">
              <w:t xml:space="preserve"> Noch offen – Skalierbarkeit muss noch geprüft werden.</w:t>
            </w:r>
          </w:p>
        </w:tc>
      </w:tr>
      <w:tr w:rsidR="00EB46E2" w14:paraId="38205D66"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8AA4B86" w14:textId="77777777" w:rsidR="00EB46E2" w:rsidRPr="00BF5AE0" w:rsidRDefault="00EB46E2">
            <w:pPr>
              <w:rPr>
                <w:b/>
                <w:bCs/>
              </w:rPr>
            </w:pPr>
            <w:r w:rsidRPr="00EB46E2">
              <w:rPr>
                <w:b/>
                <w:bCs/>
              </w:rPr>
              <w:t>[Optional]</w:t>
            </w:r>
            <w:r>
              <w:rPr>
                <w:b/>
                <w:bCs/>
              </w:rPr>
              <w:t xml:space="preserve"> </w:t>
            </w:r>
            <w:r w:rsidRPr="00EB46E2">
              <w:rPr>
                <w:b/>
                <w:bCs/>
              </w:rPr>
              <w:t>Welche technischen oder organisatorischen Herausforderungen bestehen im Hinblick auf die Skalierbarkeit?</w:t>
            </w:r>
          </w:p>
        </w:tc>
      </w:tr>
      <w:tr w:rsidR="00EB46E2" w:rsidRPr="00DF705C" w14:paraId="79B68B2C" w14:textId="77777777">
        <w:tc>
          <w:tcPr>
            <w:tcW w:w="9060" w:type="dxa"/>
            <w:tcBorders>
              <w:top w:val="single" w:sz="36" w:space="0" w:color="D6E7EE"/>
              <w:left w:val="single" w:sz="36" w:space="0" w:color="D6E7EE"/>
              <w:bottom w:val="single" w:sz="36" w:space="0" w:color="D6E7EE"/>
              <w:right w:val="single" w:sz="36" w:space="0" w:color="D6E7EE"/>
            </w:tcBorders>
          </w:tcPr>
          <w:p w14:paraId="4CABE680" w14:textId="01BA2E84" w:rsidR="00EB46E2" w:rsidRPr="00DF705C" w:rsidRDefault="00893AC5" w:rsidP="00460615">
            <w:pPr>
              <w:spacing w:after="480"/>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537B74" w14:paraId="621C308C"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6B060C8B" w14:textId="77777777" w:rsidR="00537B74" w:rsidRDefault="00537B74">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Pr="00537B74">
              <w:rPr>
                <w:b/>
                <w:bCs/>
              </w:rPr>
              <w:t>Was bedeutet Skalierbarkeit</w:t>
            </w:r>
            <w:r w:rsidRPr="00E14A8B">
              <w:rPr>
                <w:b/>
                <w:bCs/>
              </w:rPr>
              <w:t>?</w:t>
            </w:r>
            <w:r>
              <w:br/>
            </w:r>
            <w:r w:rsidRPr="00537B74">
              <w:t>Skalierbarkeit beschreibt die Fähigkeit eines KI-Systems, mit steigender Datenmenge oder zunehmender Nutzerzahl zu wachsen, ohne dass Leistung oder Betriebskosten unverhältnismäßig steigen. Skalierbare Systeme lassen sich flexibel an neue Anforderungen anpassen, wodurch sie effizient und langfristig nutzbar bleiben.</w:t>
            </w:r>
          </w:p>
        </w:tc>
      </w:tr>
    </w:tbl>
    <w:p w14:paraId="13580040" w14:textId="77777777" w:rsidR="007273C4" w:rsidRDefault="007273C4">
      <w:pPr>
        <w:rPr>
          <w:b/>
          <w:bCs/>
          <w:color w:val="3D6182"/>
          <w:sz w:val="24"/>
          <w:szCs w:val="24"/>
        </w:rPr>
      </w:pPr>
      <w:r>
        <w:rPr>
          <w:b/>
          <w:bCs/>
          <w:color w:val="3D6182"/>
          <w:sz w:val="24"/>
          <w:szCs w:val="24"/>
        </w:rPr>
        <w:br w:type="page"/>
      </w:r>
    </w:p>
    <w:p w14:paraId="6E7F5508" w14:textId="7D5515D4" w:rsidR="001D04FF" w:rsidRPr="00605391" w:rsidRDefault="001D04FF" w:rsidP="001D04FF">
      <w:pPr>
        <w:pStyle w:val="Listenabsatz"/>
        <w:numPr>
          <w:ilvl w:val="0"/>
          <w:numId w:val="29"/>
        </w:numPr>
        <w:spacing w:before="160"/>
        <w:rPr>
          <w:b/>
          <w:bCs/>
          <w:color w:val="3D6182"/>
          <w:sz w:val="24"/>
          <w:szCs w:val="24"/>
        </w:rPr>
      </w:pPr>
      <w:r w:rsidRPr="001D04FF">
        <w:rPr>
          <w:b/>
          <w:bCs/>
          <w:color w:val="3D6182"/>
          <w:sz w:val="24"/>
          <w:szCs w:val="24"/>
        </w:rPr>
        <w:lastRenderedPageBreak/>
        <w:t>Wie interoperabel und anschlussfähig ist die geplante KI-Lösung in Bezug auf zentrale IT-Komponenten, Basiskomponenten und strategische Plattformkonzepte</w:t>
      </w:r>
      <w:r w:rsidR="00457684">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1D04FF" w14:paraId="35FCD095" w14:textId="77777777" w:rsidTr="004F2BD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5EDFC82" w14:textId="77777777" w:rsidR="001D04FF" w:rsidRDefault="00E53E5E" w:rsidP="004F2BD7">
            <w:pPr>
              <w:spacing w:after="160" w:line="259" w:lineRule="auto"/>
            </w:pPr>
            <w:r w:rsidRPr="00E53E5E">
              <w:t xml:space="preserve">Prüfen Sie, ob die KI-Lösung offene Schnittstellen, wie beispielsweise </w:t>
            </w:r>
            <w:proofErr w:type="spellStart"/>
            <w:r w:rsidRPr="00E53E5E">
              <w:t>OpenAPI</w:t>
            </w:r>
            <w:proofErr w:type="spellEnd"/>
            <w:r w:rsidRPr="00E53E5E">
              <w:t xml:space="preserve">, sowie standardisierte Datenformate unterstützt, um eine einfache Anbindung an andere Systeme zu ermöglichen. Ist die Lösung kompatibel mit zentralen IT-Basiskomponenten und kann sie problemlos in weitere Verwaltungsdienste integriert werden? Berücksichtigt die Lösung die Anforderungen an europäische und nationale Anschlussfähigkeit – beispielsweise durch Ausrichtung auf Konzepte wie den Deutschland-Stack. Achten Sie darauf, dass die Lösung so gestaltet ist, dass eine spätere Integration in strategisch wichtige Basiskomponenten (wie Authentifizierung, Zahlungen, Datentransport) sowie in bestehende oder künftige Plattformen und Architekturen der Verwaltung technisch und organisatorisch möglich ist. </w:t>
            </w:r>
          </w:p>
        </w:tc>
      </w:tr>
      <w:tr w:rsidR="001D04FF" w14:paraId="67B6D046" w14:textId="77777777" w:rsidTr="004F2BD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EDAB74D" w14:textId="77777777" w:rsidR="001D04FF" w:rsidRPr="00261200" w:rsidRDefault="001D04FF" w:rsidP="004F2BD7">
            <w:pPr>
              <w:rPr>
                <w:b/>
                <w:bCs/>
              </w:rPr>
            </w:pPr>
            <w:r w:rsidRPr="001D04FF">
              <w:rPr>
                <w:b/>
                <w:bCs/>
              </w:rPr>
              <w:t>Offene Standards &amp; Komponentenintegration</w:t>
            </w:r>
            <w:r w:rsidR="00457684">
              <w:rPr>
                <w:b/>
                <w:bCs/>
              </w:rPr>
              <w:t xml:space="preserve"> prüfen</w:t>
            </w:r>
            <w:r w:rsidRPr="00261200">
              <w:rPr>
                <w:b/>
                <w:bCs/>
              </w:rPr>
              <w:t>:</w:t>
            </w:r>
          </w:p>
        </w:tc>
      </w:tr>
      <w:tr w:rsidR="001D04FF" w:rsidRPr="007E3A46" w14:paraId="7F70C89C" w14:textId="77777777" w:rsidTr="004F2BD7">
        <w:tc>
          <w:tcPr>
            <w:tcW w:w="9060" w:type="dxa"/>
            <w:tcBorders>
              <w:top w:val="single" w:sz="36" w:space="0" w:color="D6E7EE"/>
              <w:left w:val="single" w:sz="36" w:space="0" w:color="D6E7EE"/>
              <w:bottom w:val="single" w:sz="36" w:space="0" w:color="D6E7EE"/>
              <w:right w:val="single" w:sz="36" w:space="0" w:color="D6E7EE"/>
            </w:tcBorders>
          </w:tcPr>
          <w:p w14:paraId="6B60FC52" w14:textId="0796D432" w:rsidR="00AC648D" w:rsidRPr="00AC648D" w:rsidRDefault="008A1967" w:rsidP="00AC648D">
            <w:pPr>
              <w:spacing w:after="160"/>
            </w:pPr>
            <w:sdt>
              <w:sdtPr>
                <w:id w:val="31738714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AC648D" w:rsidRPr="00AC648D">
              <w:t xml:space="preserve"> Ja – Die KI-Lösung ist vollständig interoperabel und anschlussfähig an zentrale IT-Komponenten, Basiskomponenten und Plattformkonzepte</w:t>
            </w:r>
            <w:r w:rsidR="00457684">
              <w:t>.</w:t>
            </w:r>
          </w:p>
          <w:p w14:paraId="02BCCF67" w14:textId="6C9350DA" w:rsidR="00AC648D" w:rsidRPr="00AC648D" w:rsidRDefault="008A1967" w:rsidP="00AC648D">
            <w:pPr>
              <w:spacing w:after="160"/>
            </w:pPr>
            <w:sdt>
              <w:sdtPr>
                <w:id w:val="-188162562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AC648D" w:rsidRPr="00AC648D">
              <w:t xml:space="preserve"> Teilweise – Interoperabilität und Anschlussfähigkeit sind eingeschränkt oder erfordern zusätzlichen Anpassungsaufwand.</w:t>
            </w:r>
          </w:p>
          <w:p w14:paraId="206D4E67" w14:textId="4BBF0873" w:rsidR="00AC648D" w:rsidRPr="00AC648D" w:rsidRDefault="008A1967" w:rsidP="00AC648D">
            <w:pPr>
              <w:spacing w:after="160"/>
            </w:pPr>
            <w:sdt>
              <w:sdtPr>
                <w:id w:val="744070521"/>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AC648D" w:rsidRPr="00AC648D">
              <w:t xml:space="preserve"> Nein – Die KI-Lösung ist nicht interoperabel bzw. kann nicht sinnvoll an zentrale Komponenten oder Plattformen angebunden werden.</w:t>
            </w:r>
          </w:p>
          <w:p w14:paraId="1C6590CD" w14:textId="4C202CA7" w:rsidR="001D04FF" w:rsidRPr="007E3A46" w:rsidRDefault="008A1967" w:rsidP="00AC648D">
            <w:pPr>
              <w:spacing w:after="160"/>
            </w:pPr>
            <w:sdt>
              <w:sdtPr>
                <w:id w:val="-78226325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AC648D" w:rsidRPr="00AC648D">
              <w:t xml:space="preserve"> Noch offen – Interoperabilität und Anschlussfähigkeit müssen noch geprüft werden.</w:t>
            </w:r>
          </w:p>
        </w:tc>
      </w:tr>
      <w:tr w:rsidR="001D04FF" w14:paraId="65E36D43" w14:textId="77777777" w:rsidTr="004F2BD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4CCF518" w14:textId="77777777" w:rsidR="001D04FF" w:rsidRPr="00BF5AE0" w:rsidRDefault="001D04FF" w:rsidP="004F2BD7">
            <w:pPr>
              <w:rPr>
                <w:b/>
                <w:bCs/>
              </w:rPr>
            </w:pPr>
            <w:r w:rsidRPr="00EB46E2">
              <w:rPr>
                <w:b/>
                <w:bCs/>
              </w:rPr>
              <w:t>[Optional]</w:t>
            </w:r>
            <w:r>
              <w:rPr>
                <w:b/>
                <w:bCs/>
              </w:rPr>
              <w:t xml:space="preserve"> </w:t>
            </w:r>
            <w:r w:rsidR="00E53E5E" w:rsidRPr="00E53E5E">
              <w:rPr>
                <w:b/>
                <w:bCs/>
              </w:rPr>
              <w:t>Lassen sich zentrale Register-, Identitäts-, Kommunikations- oder Datenplattformen einfach anbinden und ist die Lösung so konzipiert, dass zukünftige Anforderungen aus strategischen Infrastrukturprogrammen der Verwaltung (z. B. Deutschland-Stack oder föderale Digitalstrategie) berücksichtigt werden können</w:t>
            </w:r>
            <w:r w:rsidRPr="00EB46E2">
              <w:rPr>
                <w:b/>
                <w:bCs/>
              </w:rPr>
              <w:t>?</w:t>
            </w:r>
          </w:p>
        </w:tc>
      </w:tr>
      <w:tr w:rsidR="001D04FF" w:rsidRPr="00DF705C" w14:paraId="15511C57" w14:textId="77777777" w:rsidTr="004F2BD7">
        <w:tc>
          <w:tcPr>
            <w:tcW w:w="9060" w:type="dxa"/>
            <w:tcBorders>
              <w:top w:val="single" w:sz="36" w:space="0" w:color="D6E7EE"/>
              <w:left w:val="single" w:sz="36" w:space="0" w:color="D6E7EE"/>
              <w:bottom w:val="single" w:sz="36" w:space="0" w:color="D6E7EE"/>
              <w:right w:val="single" w:sz="36" w:space="0" w:color="D6E7EE"/>
            </w:tcBorders>
          </w:tcPr>
          <w:p w14:paraId="60E3917C" w14:textId="2F154DE0" w:rsidR="001D04FF" w:rsidRPr="00DF705C" w:rsidRDefault="001D04FF" w:rsidP="00460615">
            <w:pPr>
              <w:spacing w:after="480"/>
            </w:pP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1D04FF" w14:paraId="471D8473" w14:textId="77777777" w:rsidTr="004F2BD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63B8E45C" w14:textId="46E70AFA" w:rsidR="001D04FF" w:rsidRDefault="001D04FF" w:rsidP="004F2BD7">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00AC648D">
              <w:rPr>
                <w:b/>
                <w:bCs/>
              </w:rPr>
              <w:t xml:space="preserve">Deutschland-Stack, föderale </w:t>
            </w:r>
            <w:proofErr w:type="spellStart"/>
            <w:r w:rsidR="00AC648D">
              <w:rPr>
                <w:b/>
                <w:bCs/>
              </w:rPr>
              <w:t>Digitalstratgie</w:t>
            </w:r>
            <w:proofErr w:type="spellEnd"/>
            <w:r w:rsidR="00F943A8">
              <w:rPr>
                <w:b/>
                <w:bCs/>
              </w:rPr>
              <w:t xml:space="preserve"> &amp;</w:t>
            </w:r>
            <w:r w:rsidR="00AC648D">
              <w:rPr>
                <w:b/>
                <w:bCs/>
              </w:rPr>
              <w:t xml:space="preserve"> </w:t>
            </w:r>
            <w:proofErr w:type="spellStart"/>
            <w:r w:rsidR="00AC648D">
              <w:rPr>
                <w:b/>
                <w:bCs/>
              </w:rPr>
              <w:t>OpenAPI</w:t>
            </w:r>
            <w:proofErr w:type="spellEnd"/>
            <w:r w:rsidR="00AC648D">
              <w:rPr>
                <w:b/>
                <w:bCs/>
              </w:rPr>
              <w:t>?</w:t>
            </w:r>
            <w:r w:rsidR="00AC648D">
              <w:rPr>
                <w:b/>
                <w:bCs/>
              </w:rPr>
              <w:br/>
            </w:r>
            <w:r w:rsidR="00E53E5E" w:rsidRPr="00E53E5E">
              <w:t xml:space="preserve">Der </w:t>
            </w:r>
            <w:r w:rsidR="00E53E5E" w:rsidRPr="00E53E5E">
              <w:rPr>
                <w:b/>
                <w:bCs/>
              </w:rPr>
              <w:t>Deutschland-Stack</w:t>
            </w:r>
            <w:r w:rsidR="00E53E5E" w:rsidRPr="00E53E5E">
              <w:t xml:space="preserve"> ist ein strategisches Konzept für eine offene, interoperable und europaweit anschlussfähige digitale Verwaltungsinfrastruktur. Ziel ist es, zentrale Basiskomponenten wie Authentifizierung, Zahlungen oder Datentransport auf Basis offener Standards und Schnittstellen bereitzustellen. </w:t>
            </w:r>
            <w:proofErr w:type="gramStart"/>
            <w:r w:rsidR="00E53E5E" w:rsidRPr="00E53E5E">
              <w:t>Der</w:t>
            </w:r>
            <w:r w:rsidR="00EF116C">
              <w:t xml:space="preserve"> </w:t>
            </w:r>
            <w:r w:rsidR="00E53E5E" w:rsidRPr="00E53E5E">
              <w:t>Stack</w:t>
            </w:r>
            <w:proofErr w:type="gramEnd"/>
            <w:r w:rsidR="00E53E5E" w:rsidRPr="00E53E5E">
              <w:t xml:space="preserve"> bildet nicht die gesamte IT-Architektur ab, sondern dient als technische Grundlage, an die sich künftige Lösungen anschließen können. Eng damit verbunden ist die </w:t>
            </w:r>
            <w:r w:rsidR="00E53E5E" w:rsidRPr="00E53E5E">
              <w:rPr>
                <w:b/>
                <w:bCs/>
              </w:rPr>
              <w:t>föderale Digitalstrategie</w:t>
            </w:r>
            <w:r w:rsidR="00E53E5E" w:rsidRPr="00E53E5E">
              <w:t xml:space="preserve">, die den gemeinsamen Rahmen von Bund, Ländern und Kommunen für eine abgestimmte, nachhaltige und zukunftsfähige Digital-Infrastruktur beschreibt. Sie legt Grundprinzipien, Ziele und </w:t>
            </w:r>
            <w:proofErr w:type="spellStart"/>
            <w:r w:rsidR="00E53E5E" w:rsidRPr="00E53E5E">
              <w:t>Governance</w:t>
            </w:r>
            <w:proofErr w:type="spellEnd"/>
            <w:r w:rsidR="00E53E5E" w:rsidRPr="00E53E5E">
              <w:t xml:space="preserve"> fest und definiert, wie verschiedene IT-Komponenten – unter anderem der Deutschland-Stack – ineinandergreifen sollen. </w:t>
            </w:r>
            <w:r w:rsidR="00AC648D" w:rsidRPr="00AC648D">
              <w:t>Eine wichtige technische Grundlage für Interoperabilität bildet außerdem</w:t>
            </w:r>
            <w:r w:rsidR="00AC648D">
              <w:t xml:space="preserve"> der </w:t>
            </w:r>
            <w:proofErr w:type="spellStart"/>
            <w:r w:rsidR="00AC648D" w:rsidRPr="00AC648D">
              <w:rPr>
                <w:b/>
                <w:bCs/>
              </w:rPr>
              <w:t>OpenAPI</w:t>
            </w:r>
            <w:proofErr w:type="spellEnd"/>
            <w:r w:rsidR="00AC648D">
              <w:t xml:space="preserve">-Standard: Dieser herstellerunabhängige Standard zur maschinenlesbaren Beschreibung von HTTP-Schnittstellen (APIs). Er ermöglicht es, dass verschiedene Software-Systeme eindeutig, sicher und automatisiert miteinander kommunizieren können, ohne dass zusätzliche Dokumentation oder Quellcode notwendig ist. </w:t>
            </w:r>
            <w:proofErr w:type="spellStart"/>
            <w:r w:rsidR="00AC648D">
              <w:t>OpenAPI</w:t>
            </w:r>
            <w:proofErr w:type="spellEnd"/>
            <w:r w:rsidR="00AC648D">
              <w:t xml:space="preserve"> wird vor allem für REST-konforme Schnittstellen genutzt und ist eine wichtige technische Grundlage für Interoperabilität in modernen Verwaltungsanwendungen.</w:t>
            </w:r>
          </w:p>
        </w:tc>
      </w:tr>
    </w:tbl>
    <w:p w14:paraId="0744D20B" w14:textId="77777777" w:rsidR="00D52070" w:rsidRDefault="00D52070">
      <w:pPr>
        <w:rPr>
          <w:b/>
          <w:bCs/>
          <w:color w:val="3D6182"/>
          <w:sz w:val="24"/>
          <w:szCs w:val="24"/>
        </w:rPr>
      </w:pPr>
      <w:r>
        <w:rPr>
          <w:b/>
          <w:bCs/>
          <w:color w:val="3D6182"/>
          <w:sz w:val="24"/>
          <w:szCs w:val="24"/>
        </w:rPr>
        <w:br w:type="page"/>
      </w:r>
    </w:p>
    <w:p w14:paraId="526F0040" w14:textId="0254020C" w:rsidR="00457684" w:rsidRPr="00605391" w:rsidRDefault="00457684" w:rsidP="00457684">
      <w:pPr>
        <w:pStyle w:val="Listenabsatz"/>
        <w:numPr>
          <w:ilvl w:val="0"/>
          <w:numId w:val="29"/>
        </w:numPr>
        <w:spacing w:before="160"/>
        <w:rPr>
          <w:b/>
          <w:bCs/>
          <w:color w:val="3D6182"/>
          <w:sz w:val="24"/>
          <w:szCs w:val="24"/>
        </w:rPr>
      </w:pPr>
      <w:r w:rsidRPr="00457684">
        <w:rPr>
          <w:b/>
          <w:bCs/>
          <w:color w:val="3D6182"/>
          <w:sz w:val="24"/>
          <w:szCs w:val="24"/>
        </w:rPr>
        <w:lastRenderedPageBreak/>
        <w:t>Welches Potenzial bietet die geplante KI-Lösung für Standardisierung und Nachnutzung innerhalb und außerhalb der eigenen Kommune?</w:t>
      </w:r>
    </w:p>
    <w:tbl>
      <w:tblPr>
        <w:tblStyle w:val="Tabellenraster"/>
        <w:tblW w:w="9060" w:type="dxa"/>
        <w:tblInd w:w="-45" w:type="dxa"/>
        <w:tblLook w:val="04A0" w:firstRow="1" w:lastRow="0" w:firstColumn="1" w:lastColumn="0" w:noHBand="0" w:noVBand="1"/>
      </w:tblPr>
      <w:tblGrid>
        <w:gridCol w:w="9060"/>
      </w:tblGrid>
      <w:tr w:rsidR="00457684" w14:paraId="739D0B98" w14:textId="77777777" w:rsidTr="004F2BD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769743D" w14:textId="77777777" w:rsidR="00457684" w:rsidRDefault="00457684" w:rsidP="004F2BD7">
            <w:pPr>
              <w:spacing w:after="160" w:line="259" w:lineRule="auto"/>
            </w:pPr>
            <w:r w:rsidRPr="00457684">
              <w:t xml:space="preserve">Prüfen Sie, ob die KI-Lösung so gestaltet ist, dass sie als Modell für andere Kommunen, Fachbereiche oder Verwaltungsprojekte dienen kann. Achten Sie darauf, ob vorhandene oder entstehende Standards (z. B. bei Datenformaten, Schnittstellen oder Prozessen) unterstützt oder gefördert werden und ob die Lösung offen dokumentiert, modular aufgebaut oder unter einer offenen Lizenz bereitgestellt ist. Überlegen Sie, inwieweit Ihr Projekt als Best Practice zur gemeinsamen Weiterentwicklung, Nachnutzung oder Standardisierung beitragen kann – etwa im Rahmen des </w:t>
            </w:r>
            <w:proofErr w:type="spellStart"/>
            <w:r w:rsidRPr="00457684">
              <w:t>EfA</w:t>
            </w:r>
            <w:proofErr w:type="spellEnd"/>
            <w:r w:rsidRPr="00457684">
              <w:t>-Prinzips oder durch Einbindung in landes- oder bundesweite Initiativen</w:t>
            </w:r>
            <w:r w:rsidRPr="00E53E5E">
              <w:t xml:space="preserve">. </w:t>
            </w:r>
          </w:p>
        </w:tc>
      </w:tr>
      <w:tr w:rsidR="00457684" w14:paraId="301091A4" w14:textId="77777777" w:rsidTr="004F2BD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6AD2B257" w14:textId="77777777" w:rsidR="00457684" w:rsidRPr="00261200" w:rsidRDefault="00457684" w:rsidP="004F2BD7">
            <w:pPr>
              <w:rPr>
                <w:b/>
                <w:bCs/>
              </w:rPr>
            </w:pPr>
            <w:r w:rsidRPr="00457684">
              <w:rPr>
                <w:b/>
                <w:bCs/>
              </w:rPr>
              <w:t>Standardisierung &amp; Nachnutzung</w:t>
            </w:r>
            <w:r>
              <w:rPr>
                <w:b/>
                <w:bCs/>
              </w:rPr>
              <w:t xml:space="preserve"> prüfen</w:t>
            </w:r>
            <w:r w:rsidRPr="00261200">
              <w:rPr>
                <w:b/>
                <w:bCs/>
              </w:rPr>
              <w:t>:</w:t>
            </w:r>
          </w:p>
        </w:tc>
      </w:tr>
      <w:tr w:rsidR="00457684" w:rsidRPr="007E3A46" w14:paraId="770A19AC" w14:textId="77777777" w:rsidTr="004F2BD7">
        <w:tc>
          <w:tcPr>
            <w:tcW w:w="9060" w:type="dxa"/>
            <w:tcBorders>
              <w:top w:val="single" w:sz="36" w:space="0" w:color="D6E7EE"/>
              <w:left w:val="single" w:sz="36" w:space="0" w:color="D6E7EE"/>
              <w:bottom w:val="single" w:sz="36" w:space="0" w:color="D6E7EE"/>
              <w:right w:val="single" w:sz="36" w:space="0" w:color="D6E7EE"/>
            </w:tcBorders>
          </w:tcPr>
          <w:p w14:paraId="06B018EC" w14:textId="57DF44FD" w:rsidR="00457684" w:rsidRPr="00457684" w:rsidRDefault="008A1967" w:rsidP="00457684">
            <w:pPr>
              <w:spacing w:after="160"/>
            </w:pPr>
            <w:sdt>
              <w:sdtPr>
                <w:id w:val="140834381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57684" w:rsidRPr="00457684">
              <w:t xml:space="preserve"> Ja – Die Lösung ist als Standard oder Best Practice geeignet und kann ohne größeren Aufwand nachgenutzt oder angepasst werden.</w:t>
            </w:r>
          </w:p>
          <w:p w14:paraId="2CB8CF22" w14:textId="457BB75A" w:rsidR="00457684" w:rsidRPr="00457684" w:rsidRDefault="008A1967" w:rsidP="00457684">
            <w:pPr>
              <w:spacing w:after="160"/>
            </w:pPr>
            <w:sdt>
              <w:sdtPr>
                <w:id w:val="665671541"/>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457684" w:rsidRPr="00457684">
              <w:t xml:space="preserve"> Teilweise – Die Lösung ist grundsätzlich adaptierbar, erfordert aber Anpassungen oder weitergehende Standardisierungsschritte.</w:t>
            </w:r>
          </w:p>
          <w:p w14:paraId="48EF0412" w14:textId="35EB3E14" w:rsidR="00457684" w:rsidRPr="00457684" w:rsidRDefault="008A1967" w:rsidP="00457684">
            <w:pPr>
              <w:spacing w:after="160"/>
            </w:pPr>
            <w:sdt>
              <w:sdtPr>
                <w:id w:val="-1876150073"/>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457684" w:rsidRPr="00457684">
              <w:t xml:space="preserve"> Nein – Die Lösung ist speziell auf die eigene Kommune zugeschnitten und nicht ohne Weiteres übertragbar.</w:t>
            </w:r>
          </w:p>
          <w:p w14:paraId="147C13A3" w14:textId="64B25FB7" w:rsidR="00457684" w:rsidRPr="007E3A46" w:rsidRDefault="008A1967" w:rsidP="00457684">
            <w:pPr>
              <w:spacing w:after="160"/>
            </w:pPr>
            <w:sdt>
              <w:sdtPr>
                <w:id w:val="458226600"/>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457684" w:rsidRPr="00457684">
              <w:t xml:space="preserve"> Noch offen – Das Standardisierungspotenzial muss noch geprüft werden.</w:t>
            </w:r>
          </w:p>
        </w:tc>
      </w:tr>
      <w:tr w:rsidR="00457684" w14:paraId="487489C1" w14:textId="77777777" w:rsidTr="004F2BD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987C3EF" w14:textId="77777777" w:rsidR="00457684" w:rsidRPr="00BF5AE0" w:rsidRDefault="00457684" w:rsidP="004F2BD7">
            <w:pPr>
              <w:rPr>
                <w:b/>
                <w:bCs/>
              </w:rPr>
            </w:pPr>
            <w:r w:rsidRPr="00EB46E2">
              <w:rPr>
                <w:b/>
                <w:bCs/>
              </w:rPr>
              <w:t>[Optional]</w:t>
            </w:r>
            <w:r>
              <w:rPr>
                <w:b/>
                <w:bCs/>
              </w:rPr>
              <w:t xml:space="preserve"> </w:t>
            </w:r>
            <w:r w:rsidRPr="00457684">
              <w:rPr>
                <w:b/>
                <w:bCs/>
              </w:rPr>
              <w:t>Welche konkreten Aspekte oder Voraussetzungen sehen Sie, damit andere Kommunen oder Fachbereiche Ihre Lösung mit vertretbarem Aufwand nachnutzen oder an eigene Bedarfe anpassen können</w:t>
            </w:r>
            <w:r w:rsidRPr="00EB46E2">
              <w:rPr>
                <w:b/>
                <w:bCs/>
              </w:rPr>
              <w:t>?</w:t>
            </w:r>
          </w:p>
        </w:tc>
      </w:tr>
      <w:tr w:rsidR="00457684" w:rsidRPr="00DF705C" w14:paraId="5293898B" w14:textId="77777777" w:rsidTr="004F2BD7">
        <w:tc>
          <w:tcPr>
            <w:tcW w:w="9060" w:type="dxa"/>
            <w:tcBorders>
              <w:top w:val="single" w:sz="36" w:space="0" w:color="D6E7EE"/>
              <w:left w:val="single" w:sz="36" w:space="0" w:color="D6E7EE"/>
              <w:bottom w:val="single" w:sz="36" w:space="0" w:color="D6E7EE"/>
              <w:right w:val="single" w:sz="36" w:space="0" w:color="D6E7EE"/>
            </w:tcBorders>
          </w:tcPr>
          <w:p w14:paraId="39D59A77" w14:textId="0DFECD96" w:rsidR="00457684" w:rsidRPr="00DF705C" w:rsidRDefault="004B0E94" w:rsidP="000A62E6">
            <w:pPr>
              <w:spacing w:after="480"/>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457684" w14:paraId="6DB86C56" w14:textId="77777777" w:rsidTr="004F2BD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011069D3" w14:textId="77777777" w:rsidR="00457684" w:rsidRDefault="00457684" w:rsidP="004F2BD7">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00F943A8">
              <w:rPr>
                <w:b/>
                <w:bCs/>
              </w:rPr>
              <w:t>Was ist das</w:t>
            </w:r>
            <w:r>
              <w:rPr>
                <w:b/>
                <w:bCs/>
              </w:rPr>
              <w:t xml:space="preserve"> </w:t>
            </w:r>
            <w:proofErr w:type="spellStart"/>
            <w:r>
              <w:rPr>
                <w:b/>
                <w:bCs/>
              </w:rPr>
              <w:t>EfA</w:t>
            </w:r>
            <w:proofErr w:type="spellEnd"/>
            <w:r>
              <w:rPr>
                <w:b/>
                <w:bCs/>
              </w:rPr>
              <w:t>-Prinzip?</w:t>
            </w:r>
            <w:r>
              <w:rPr>
                <w:b/>
                <w:bCs/>
              </w:rPr>
              <w:br/>
            </w:r>
            <w:r w:rsidR="00F943A8" w:rsidRPr="00F943A8">
              <w:t xml:space="preserve">Das </w:t>
            </w:r>
            <w:proofErr w:type="spellStart"/>
            <w:r w:rsidR="00F943A8" w:rsidRPr="00F943A8">
              <w:t>EfA</w:t>
            </w:r>
            <w:proofErr w:type="spellEnd"/>
            <w:r w:rsidR="00F943A8" w:rsidRPr="00F943A8">
              <w:t xml:space="preserve">-Prinzip („Einer für Alle“) sieht vor, dass ein Bundesland oder der Bund einen digitalen Verwaltungsdienst entwickelt, den alle anderen nachnutzen können. Ziel ist es, Mehrfachentwicklungen zu vermeiden, Ressourcen zu bündeln und Innovationen schneller und effizienter für viele bereitzustellen. </w:t>
            </w:r>
          </w:p>
        </w:tc>
      </w:tr>
    </w:tbl>
    <w:p w14:paraId="57211148" w14:textId="77777777" w:rsidR="001D04FF" w:rsidRDefault="001D04FF" w:rsidP="00BF5AE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A37E92" w:rsidRPr="005C255C" w14:paraId="1A82F0DC" w14:textId="77777777" w:rsidTr="6DDA74AF">
        <w:tc>
          <w:tcPr>
            <w:tcW w:w="1271" w:type="dxa"/>
          </w:tcPr>
          <w:p w14:paraId="2AA0EE12" w14:textId="77777777" w:rsidR="00A37E92" w:rsidRPr="00F44E0F" w:rsidRDefault="00A37E92">
            <w:r w:rsidRPr="009B0BFD">
              <w:rPr>
                <w:noProof/>
                <w:lang w:eastAsia="de-DE"/>
              </w:rPr>
              <w:drawing>
                <wp:inline distT="0" distB="0" distL="0" distR="0" wp14:anchorId="070F2AEF" wp14:editId="6BEED402">
                  <wp:extent cx="542925" cy="542925"/>
                  <wp:effectExtent l="0" t="0" r="9525" b="9525"/>
                  <wp:docPr id="60" name="Grafik 59">
                    <a:extLst xmlns:a="http://schemas.openxmlformats.org/drawingml/2006/main">
                      <a:ext uri="{FF2B5EF4-FFF2-40B4-BE49-F238E27FC236}">
                        <a16:creationId xmlns:a16="http://schemas.microsoft.com/office/drawing/2014/main" id="{1ABC21C7-3BB7-CF40-9DE6-B49358645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59">
                            <a:extLst>
                              <a:ext uri="{FF2B5EF4-FFF2-40B4-BE49-F238E27FC236}">
                                <a16:creationId xmlns:a16="http://schemas.microsoft.com/office/drawing/2014/main" id="{1ABC21C7-3BB7-CF40-9DE6-B49358645BE3}"/>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45788" cy="545788"/>
                          </a:xfrm>
                          <a:prstGeom prst="rect">
                            <a:avLst/>
                          </a:prstGeom>
                        </pic:spPr>
                      </pic:pic>
                    </a:graphicData>
                  </a:graphic>
                </wp:inline>
              </w:drawing>
            </w:r>
          </w:p>
        </w:tc>
        <w:tc>
          <w:tcPr>
            <w:tcW w:w="7789" w:type="dxa"/>
          </w:tcPr>
          <w:p w14:paraId="7AD9E620" w14:textId="77777777" w:rsidR="00A37E92" w:rsidRPr="005C255C" w:rsidRDefault="00A37E92">
            <w:pPr>
              <w:rPr>
                <w:b/>
                <w:bCs/>
                <w:color w:val="3D6182"/>
                <w:sz w:val="24"/>
                <w:szCs w:val="24"/>
              </w:rPr>
            </w:pPr>
            <w:r>
              <w:rPr>
                <w:b/>
                <w:bCs/>
                <w:color w:val="3D6182"/>
                <w:sz w:val="24"/>
                <w:szCs w:val="24"/>
              </w:rPr>
              <w:t>Weiterführende Publikationen</w:t>
            </w:r>
          </w:p>
          <w:p w14:paraId="145E65AB" w14:textId="77777777" w:rsidR="007D61B2" w:rsidRDefault="007D61B2">
            <w:r>
              <w:t xml:space="preserve">Generative KI-Modelle eröffnen Industrie und Behörden neue Möglichkeiten – von der Automatisierung kreativer Prozesse bis hin zur Unterstützung im Umgang mit großen Datenmengen. Gleichzeitig entstehen neue IT-Sicherheitsrisiken, die bewusst adressiert werden müssen. Die Publikation </w:t>
            </w:r>
            <w:r w:rsidRPr="00B025A4">
              <w:rPr>
                <w:rStyle w:val="Hervorhebung"/>
                <w:i w:val="0"/>
                <w:iCs w:val="0"/>
              </w:rPr>
              <w:t>„Generative KI-Modelle: Chancen und Risiken für Industrie und Behörden“</w:t>
            </w:r>
            <w:r w:rsidR="00B025A4">
              <w:rPr>
                <w:rStyle w:val="Hervorhebung"/>
                <w:i w:val="0"/>
                <w:iCs w:val="0"/>
              </w:rPr>
              <w:t xml:space="preserve"> </w:t>
            </w:r>
            <w:r w:rsidR="000B5B41">
              <w:rPr>
                <w:rStyle w:val="Hervorhebung"/>
                <w:i w:val="0"/>
                <w:iCs w:val="0"/>
              </w:rPr>
              <w:t>des BSI</w:t>
            </w:r>
            <w:r>
              <w:t xml:space="preserve"> gibt einen aktuellen Überblick, zeigt Anwendungsfelder auf und stellt Maßnahmen vor, um den sicheren Einsatz dieser Technologie zu fördern.</w:t>
            </w:r>
          </w:p>
          <w:p w14:paraId="046F1755" w14:textId="77777777" w:rsidR="007D61B2" w:rsidRDefault="000B5B41" w:rsidP="00B025A4">
            <w:pPr>
              <w:spacing w:before="160"/>
            </w:pPr>
            <w:r>
              <w:lastRenderedPageBreak/>
              <w:t xml:space="preserve">BSI (2025): </w:t>
            </w:r>
            <w:r w:rsidR="007D61B2" w:rsidRPr="00B025A4">
              <w:t>Generative KI-Modelle: Chancen und Risiken für Industrie und Behörden</w:t>
            </w:r>
            <w:r w:rsidR="0088773D" w:rsidRPr="00B025A4">
              <w:t xml:space="preserve">, URL: </w:t>
            </w:r>
            <w:hyperlink r:id="rId31" w:history="1">
              <w:r w:rsidR="0088773D" w:rsidRPr="00B025A4">
                <w:rPr>
                  <w:rStyle w:val="Hyperlink"/>
                  <w:color w:val="3D6182"/>
                </w:rPr>
                <w:t>https://www.bsi.bund.de/SharedDocs/Downloads/DE/BSI/KI/Generative_KI-Modelle.pdf?__blob=publicationFile&amp;v=7</w:t>
              </w:r>
            </w:hyperlink>
          </w:p>
          <w:p w14:paraId="34DED2EC" w14:textId="77777777" w:rsidR="00A37E92" w:rsidRDefault="00A37E92" w:rsidP="00B025A4">
            <w:pPr>
              <w:spacing w:before="320"/>
            </w:pPr>
            <w:r w:rsidRPr="00681CAF">
              <w:t xml:space="preserve">Die Handreichung von Wikimedia Deutschland </w:t>
            </w:r>
            <w:r>
              <w:t>„</w:t>
            </w:r>
            <w:r w:rsidRPr="00681CAF">
              <w:t>Generative KI für die Verwaltung?</w:t>
            </w:r>
            <w:r>
              <w:t>“</w:t>
            </w:r>
            <w:r w:rsidRPr="00681CAF">
              <w:t xml:space="preserve"> beleuchtet kritisch, warum der vermeintliche Alleskönner generative KI in vielen Bereichen </w:t>
            </w:r>
            <w:r w:rsidR="00811B0B">
              <w:t xml:space="preserve">u. U. </w:t>
            </w:r>
            <w:r w:rsidRPr="00681CAF">
              <w:t>nicht die passende Lösung</w:t>
            </w:r>
            <w:r>
              <w:t xml:space="preserve"> ist. </w:t>
            </w:r>
            <w:r w:rsidR="00B025A4">
              <w:t>Eine hilfreiche Orientierungshilfe</w:t>
            </w:r>
            <w:r w:rsidRPr="00A37E92">
              <w:t xml:space="preserve"> für alle, die nachhaltige Digitalisierung in Behörden gestalten wollen.</w:t>
            </w:r>
          </w:p>
          <w:p w14:paraId="634E86AB" w14:textId="77777777" w:rsidR="00A37E92" w:rsidRDefault="00A37E92" w:rsidP="00A37E92">
            <w:pPr>
              <w:spacing w:before="240"/>
            </w:pPr>
            <w:r w:rsidRPr="00A37E92">
              <w:t xml:space="preserve">Wikimedia Deutschland (2025): Generative KI in der Verwaltung, URL: </w:t>
            </w:r>
            <w:hyperlink r:id="rId32" w:history="1">
              <w:r w:rsidRPr="00A37E92">
                <w:rPr>
                  <w:rStyle w:val="Hyperlink"/>
                  <w:color w:val="3D6182"/>
                </w:rPr>
                <w:t>https://www.wikimedia.de/wp-content/uploads/2025/06/Generative-KI-in-der-Verwaltung-Einzelseiten.pdf</w:t>
              </w:r>
            </w:hyperlink>
          </w:p>
          <w:p w14:paraId="56912D47" w14:textId="77777777" w:rsidR="00A37E92" w:rsidRPr="005C255C" w:rsidRDefault="00A37E92">
            <w:pPr>
              <w:rPr>
                <w:b/>
                <w:bCs/>
                <w:color w:val="3D6182"/>
                <w:sz w:val="24"/>
                <w:szCs w:val="24"/>
              </w:rPr>
            </w:pPr>
          </w:p>
        </w:tc>
      </w:tr>
    </w:tbl>
    <w:p w14:paraId="2C5EE943" w14:textId="77777777" w:rsidR="007C542A" w:rsidRDefault="007C542A" w:rsidP="00BF5AE0">
      <w:r>
        <w:lastRenderedPageBreak/>
        <w:br w:type="page"/>
      </w:r>
    </w:p>
    <w:p w14:paraId="502771CD" w14:textId="77777777" w:rsidR="007C542A" w:rsidRPr="00537504" w:rsidRDefault="00760B57" w:rsidP="00D524B3">
      <w:pPr>
        <w:shd w:val="clear" w:color="auto" w:fill="3D6182"/>
        <w:outlineLvl w:val="0"/>
        <w:rPr>
          <w:b/>
          <w:bCs/>
          <w:color w:val="FFFFFF" w:themeColor="background1"/>
          <w:sz w:val="32"/>
          <w:szCs w:val="32"/>
        </w:rPr>
      </w:pPr>
      <w:bookmarkStart w:id="12" w:name="_Toc207663439"/>
      <w:bookmarkStart w:id="13" w:name="_Toc222478677"/>
      <w:r>
        <w:rPr>
          <w:b/>
          <w:bCs/>
          <w:color w:val="FFFFFF" w:themeColor="background1"/>
          <w:sz w:val="32"/>
          <w:szCs w:val="32"/>
        </w:rPr>
        <w:lastRenderedPageBreak/>
        <w:t xml:space="preserve">III </w:t>
      </w:r>
      <w:r w:rsidR="007C542A" w:rsidRPr="00537504">
        <w:rPr>
          <w:b/>
          <w:bCs/>
          <w:color w:val="FFFFFF" w:themeColor="background1"/>
          <w:sz w:val="32"/>
          <w:szCs w:val="32"/>
        </w:rPr>
        <w:t>Vertrauen stärken: Transparenz</w:t>
      </w:r>
      <w:r w:rsidR="009D329E">
        <w:rPr>
          <w:b/>
          <w:bCs/>
          <w:color w:val="FFFFFF" w:themeColor="background1"/>
          <w:sz w:val="32"/>
          <w:szCs w:val="32"/>
        </w:rPr>
        <w:t>, Nachvollziehbarkeit</w:t>
      </w:r>
      <w:r w:rsidR="007C542A" w:rsidRPr="00537504">
        <w:rPr>
          <w:b/>
          <w:bCs/>
          <w:color w:val="FFFFFF" w:themeColor="background1"/>
          <w:sz w:val="32"/>
          <w:szCs w:val="32"/>
        </w:rPr>
        <w:t xml:space="preserve"> &amp; Erklärbarkeit</w:t>
      </w:r>
      <w:bookmarkEnd w:id="12"/>
      <w:bookmarkEnd w:id="13"/>
    </w:p>
    <w:p w14:paraId="1445A3BC" w14:textId="77777777" w:rsidR="00E14A8B" w:rsidRPr="00E14A8B" w:rsidRDefault="00E14A8B" w:rsidP="00F769F4">
      <w:pPr>
        <w:rPr>
          <w:b/>
          <w:bCs/>
          <w:color w:val="3D6182"/>
          <w:sz w:val="28"/>
          <w:szCs w:val="28"/>
        </w:rPr>
      </w:pPr>
      <w:r w:rsidRPr="00E14A8B">
        <w:rPr>
          <w:b/>
          <w:bCs/>
          <w:color w:val="3D6182"/>
          <w:sz w:val="28"/>
          <w:szCs w:val="28"/>
        </w:rPr>
        <w:t>Vertrauens-</w:t>
      </w:r>
      <w:r w:rsidR="5FCEF2D0" w:rsidRPr="58FE0EAB">
        <w:rPr>
          <w:b/>
          <w:bCs/>
          <w:color w:val="3D6182"/>
          <w:sz w:val="28"/>
          <w:szCs w:val="28"/>
        </w:rPr>
        <w:t>Check</w:t>
      </w:r>
    </w:p>
    <w:p w14:paraId="4EA72A1B" w14:textId="77777777" w:rsidR="007C542A" w:rsidRDefault="00F769F4" w:rsidP="00F769F4">
      <w:r>
        <w:t>Vertrauen ist die Grundlage für den erfolgreichen Einsatz von KI in der Verwaltung. Damit Bürger*innen,</w:t>
      </w:r>
      <w:r w:rsidR="009D329E">
        <w:t xml:space="preserve"> Unternehmen, </w:t>
      </w:r>
      <w:r>
        <w:t>Mitarbeitende und externe Prüfinstanzen Ihre Lösung akzeptieren, kommt es auf Transparenz</w:t>
      </w:r>
      <w:r w:rsidR="00900ED0">
        <w:t>, Nachvollziehbarkeit</w:t>
      </w:r>
      <w:r>
        <w:t xml:space="preserve"> und Erklärbarkeit an. Ist nachvollziehbar, wie die KI zu ihren Entscheidungen kommt? Wie streng muss die Fehlertoleranz sein, damit Risiken minimiert und Fehler schnell erkannt werden? Und sind alle rechtlichen Vorgaben – vom AI Act bis zu Datenschutz und Informationspflichten – beachtet?</w:t>
      </w:r>
      <w:r w:rsidR="009D329E">
        <w:t xml:space="preserve"> </w:t>
      </w:r>
      <w:r>
        <w:t>Nutzen Sie die folgenden Leitfragen und Felder, um frühzeitig die Weichen für eine vertrauenswürdige und rechtskonforme KI-Anwendung zu stellen.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2200A3" w14:paraId="08B229F0" w14:textId="77777777" w:rsidTr="002200A3">
        <w:tc>
          <w:tcPr>
            <w:tcW w:w="1271" w:type="dxa"/>
          </w:tcPr>
          <w:p w14:paraId="7E071A3B" w14:textId="77777777" w:rsidR="002200A3" w:rsidRDefault="002200A3" w:rsidP="00BE0F44">
            <w:r w:rsidRPr="005C255C">
              <w:rPr>
                <w:noProof/>
                <w:lang w:eastAsia="de-DE"/>
              </w:rPr>
              <w:drawing>
                <wp:inline distT="0" distB="0" distL="0" distR="0" wp14:anchorId="444851FA" wp14:editId="257DCA66">
                  <wp:extent cx="528555" cy="528555"/>
                  <wp:effectExtent l="0" t="0" r="5080" b="0"/>
                  <wp:docPr id="8" name="Grafik 30">
                    <a:extLst xmlns:a="http://schemas.openxmlformats.org/drawingml/2006/main">
                      <a:ext uri="{FF2B5EF4-FFF2-40B4-BE49-F238E27FC236}">
                        <a16:creationId xmlns:a16="http://schemas.microsoft.com/office/drawing/2014/main" id="{70428164-8D0E-1E4B-ABD7-98DEAF3E6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a:extLst>
                              <a:ext uri="{FF2B5EF4-FFF2-40B4-BE49-F238E27FC236}">
                                <a16:creationId xmlns:a16="http://schemas.microsoft.com/office/drawing/2014/main" id="{70428164-8D0E-1E4B-ABD7-98DEAF3E6848}"/>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5538" cy="545538"/>
                          </a:xfrm>
                          <a:prstGeom prst="rect">
                            <a:avLst/>
                          </a:prstGeom>
                        </pic:spPr>
                      </pic:pic>
                    </a:graphicData>
                  </a:graphic>
                </wp:inline>
              </w:drawing>
            </w:r>
          </w:p>
        </w:tc>
        <w:tc>
          <w:tcPr>
            <w:tcW w:w="7789" w:type="dxa"/>
          </w:tcPr>
          <w:p w14:paraId="71865420" w14:textId="77777777" w:rsidR="002200A3" w:rsidRDefault="002200A3" w:rsidP="00BE0F44">
            <w:pPr>
              <w:rPr>
                <w:b/>
                <w:bCs/>
                <w:color w:val="3D6182"/>
                <w:sz w:val="24"/>
                <w:szCs w:val="24"/>
              </w:rPr>
            </w:pPr>
            <w:r w:rsidRPr="005C255C">
              <w:rPr>
                <w:b/>
                <w:bCs/>
                <w:color w:val="3D6182"/>
                <w:sz w:val="24"/>
                <w:szCs w:val="24"/>
              </w:rPr>
              <w:t>Für wen?</w:t>
            </w:r>
          </w:p>
          <w:p w14:paraId="495631DB" w14:textId="77777777" w:rsidR="002200A3" w:rsidRDefault="002200A3" w:rsidP="002200A3">
            <w:r w:rsidRPr="002200A3">
              <w:t>Datenschutzbeauftragte, Rechtsabteilung, ggf. Personalrat. Fragen zum AI Act, zu Transparenzpflichten und Anbieterabhängigkeiten berühren rechtliche und mitbestimmungsrelevante Aspekte</w:t>
            </w:r>
            <w:r>
              <w:t>.</w:t>
            </w:r>
          </w:p>
          <w:p w14:paraId="0AC37D7F" w14:textId="77777777" w:rsidR="002200A3" w:rsidRDefault="002200A3" w:rsidP="002200A3"/>
        </w:tc>
      </w:tr>
      <w:tr w:rsidR="002200A3" w14:paraId="573B1912" w14:textId="77777777" w:rsidTr="002200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1" w:type="dxa"/>
            <w:tcBorders>
              <w:top w:val="nil"/>
              <w:left w:val="nil"/>
              <w:bottom w:val="nil"/>
              <w:right w:val="nil"/>
            </w:tcBorders>
          </w:tcPr>
          <w:p w14:paraId="35FF8387" w14:textId="77777777" w:rsidR="002200A3" w:rsidRPr="00F44E0F" w:rsidRDefault="002200A3" w:rsidP="00BE0F44">
            <w:r w:rsidRPr="005C255C">
              <w:rPr>
                <w:noProof/>
                <w:lang w:eastAsia="de-DE"/>
              </w:rPr>
              <w:drawing>
                <wp:inline distT="0" distB="0" distL="0" distR="0" wp14:anchorId="65CA7814" wp14:editId="236D8CFB">
                  <wp:extent cx="517525" cy="517525"/>
                  <wp:effectExtent l="0" t="0" r="0" b="0"/>
                  <wp:docPr id="18" name="Grafik 24">
                    <a:extLst xmlns:a="http://schemas.openxmlformats.org/drawingml/2006/main">
                      <a:ext uri="{FF2B5EF4-FFF2-40B4-BE49-F238E27FC236}">
                        <a16:creationId xmlns:a16="http://schemas.microsoft.com/office/drawing/2014/main" id="{88635DBC-1EA1-8041-BE05-C419025EA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a:extLst>
                              <a:ext uri="{FF2B5EF4-FFF2-40B4-BE49-F238E27FC236}">
                                <a16:creationId xmlns:a16="http://schemas.microsoft.com/office/drawing/2014/main" id="{88635DBC-1EA1-8041-BE05-C419025EA37B}"/>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20614" cy="520614"/>
                          </a:xfrm>
                          <a:prstGeom prst="rect">
                            <a:avLst/>
                          </a:prstGeom>
                        </pic:spPr>
                      </pic:pic>
                    </a:graphicData>
                  </a:graphic>
                </wp:inline>
              </w:drawing>
            </w:r>
          </w:p>
        </w:tc>
        <w:tc>
          <w:tcPr>
            <w:tcW w:w="7789" w:type="dxa"/>
            <w:tcBorders>
              <w:top w:val="nil"/>
              <w:left w:val="nil"/>
              <w:bottom w:val="nil"/>
              <w:right w:val="nil"/>
            </w:tcBorders>
          </w:tcPr>
          <w:p w14:paraId="26659362" w14:textId="77777777" w:rsidR="002200A3" w:rsidRDefault="002200A3" w:rsidP="00BE0F44">
            <w:r>
              <w:rPr>
                <w:b/>
                <w:bCs/>
                <w:color w:val="3D6182"/>
                <w:sz w:val="24"/>
                <w:szCs w:val="24"/>
              </w:rPr>
              <w:t>Wie lang</w:t>
            </w:r>
            <w:r w:rsidRPr="005C255C">
              <w:rPr>
                <w:b/>
                <w:bCs/>
                <w:color w:val="3D6182"/>
                <w:sz w:val="24"/>
                <w:szCs w:val="24"/>
              </w:rPr>
              <w:t>?</w:t>
            </w:r>
            <w:r w:rsidRPr="005C255C">
              <w:t xml:space="preserve"> </w:t>
            </w:r>
          </w:p>
          <w:p w14:paraId="21D3D911" w14:textId="77777777" w:rsidR="002200A3" w:rsidRPr="002200A3" w:rsidRDefault="002200A3" w:rsidP="002200A3">
            <w:r>
              <w:t xml:space="preserve">Ca. </w:t>
            </w:r>
            <w:r w:rsidR="00E722A0">
              <w:t>60-90</w:t>
            </w:r>
            <w:r>
              <w:t xml:space="preserve"> </w:t>
            </w:r>
            <w:r w:rsidR="00E722A0">
              <w:t>m</w:t>
            </w:r>
            <w:r>
              <w:t>in. Diese Fragen berühren oft grundsätzliche Abwägungen, die Diskussion auslösen: Wie viel Automatisierung ist vertretbar? Wer trägt Verantwortung für KI-gestützte Entscheidungen? Rechnen Sie mit lebhaftem Austausch.</w:t>
            </w:r>
          </w:p>
        </w:tc>
      </w:tr>
    </w:tbl>
    <w:p w14:paraId="17CEF81D" w14:textId="77777777" w:rsidR="00EF116C" w:rsidRDefault="00EF116C" w:rsidP="00F769F4"/>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E14A8B" w14:paraId="4EB296D3"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074A768C" w14:textId="77777777" w:rsidR="00E14A8B" w:rsidRDefault="00E14A8B">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Pr="00E14A8B">
              <w:rPr>
                <w:b/>
                <w:bCs/>
              </w:rPr>
              <w:t>Was bedeuten Transparenz, Nachvollziehbarkeit und Erklärbarkeit?</w:t>
            </w:r>
            <w:r>
              <w:br/>
            </w:r>
            <w:r w:rsidRPr="00E14A8B">
              <w:t>Transparenz bedeutet, dass offengelegt wird, welche Daten, Methoden und Ziele in einem KI-System genutzt werden. Auf dieser Grundlage ermöglicht Nachvollziehbarkeit, die einzelnen Schritte und Entscheidungswege einer KI zurückzuverfolgen. Erklärbarkeit schließlich geht darüber hinaus: Sie macht die Entscheidungen so verständlich, dass Menschen sie interpretieren, einordnen und überprüfen können.</w:t>
            </w:r>
          </w:p>
        </w:tc>
      </w:tr>
    </w:tbl>
    <w:p w14:paraId="1839F40B" w14:textId="77777777" w:rsidR="00D52070" w:rsidRDefault="00D52070">
      <w:pPr>
        <w:rPr>
          <w:b/>
          <w:bCs/>
          <w:color w:val="3D6182"/>
          <w:sz w:val="24"/>
          <w:szCs w:val="24"/>
        </w:rPr>
      </w:pPr>
      <w:r>
        <w:rPr>
          <w:b/>
          <w:bCs/>
          <w:color w:val="3D6182"/>
          <w:sz w:val="24"/>
          <w:szCs w:val="24"/>
        </w:rPr>
        <w:br w:type="page"/>
      </w:r>
    </w:p>
    <w:p w14:paraId="3450FECF" w14:textId="499E9413" w:rsidR="00584612" w:rsidRPr="00605391" w:rsidRDefault="00584612" w:rsidP="00605391">
      <w:pPr>
        <w:pStyle w:val="Listenabsatz"/>
        <w:numPr>
          <w:ilvl w:val="0"/>
          <w:numId w:val="30"/>
        </w:numPr>
        <w:spacing w:before="160"/>
        <w:rPr>
          <w:b/>
          <w:bCs/>
          <w:color w:val="3D6182"/>
          <w:sz w:val="24"/>
          <w:szCs w:val="24"/>
        </w:rPr>
      </w:pPr>
      <w:r w:rsidRPr="00605391">
        <w:rPr>
          <w:b/>
          <w:bCs/>
          <w:color w:val="3D6182"/>
          <w:sz w:val="24"/>
          <w:szCs w:val="24"/>
        </w:rPr>
        <w:lastRenderedPageBreak/>
        <w:t xml:space="preserve">Wie wichtig ist die Nachvollziehbarkeit </w:t>
      </w:r>
      <w:r w:rsidR="00E14A8B" w:rsidRPr="00605391">
        <w:rPr>
          <w:b/>
          <w:bCs/>
          <w:color w:val="3D6182"/>
          <w:sz w:val="24"/>
          <w:szCs w:val="24"/>
        </w:rPr>
        <w:t xml:space="preserve">/ </w:t>
      </w:r>
      <w:r w:rsidRPr="00605391">
        <w:rPr>
          <w:b/>
          <w:bCs/>
          <w:color w:val="3D6182"/>
          <w:sz w:val="24"/>
          <w:szCs w:val="24"/>
        </w:rPr>
        <w:t>Erklärbarkeit der Entscheidungen im konkreten Anwendungsfall?</w:t>
      </w:r>
    </w:p>
    <w:tbl>
      <w:tblPr>
        <w:tblStyle w:val="Tabellenraster"/>
        <w:tblW w:w="9060" w:type="dxa"/>
        <w:tblInd w:w="-45" w:type="dxa"/>
        <w:tblLook w:val="04A0" w:firstRow="1" w:lastRow="0" w:firstColumn="1" w:lastColumn="0" w:noHBand="0" w:noVBand="1"/>
      </w:tblPr>
      <w:tblGrid>
        <w:gridCol w:w="9060"/>
      </w:tblGrid>
      <w:tr w:rsidR="00584612" w14:paraId="5DEB05AA"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24C2318" w14:textId="77777777" w:rsidR="00584612" w:rsidRDefault="00584612">
            <w:pPr>
              <w:spacing w:after="160" w:line="259" w:lineRule="auto"/>
            </w:pPr>
            <w:r w:rsidRPr="00584612">
              <w:t>Bewerten Sie, welchen Stellenwert Transparenz</w:t>
            </w:r>
            <w:r w:rsidR="00900ED0">
              <w:t>, Nachvollziehbarkeit</w:t>
            </w:r>
            <w:r w:rsidRPr="00584612">
              <w:t xml:space="preserve"> und Erklärbarkeit für Ihren Anwendungsfall haben. Müssen alle Entscheidungen für Bürger*innen, Mitarbeitende oder externe Prüfinstanzen nachvollziehbar sein – </w:t>
            </w:r>
            <w:r w:rsidR="00900ED0" w:rsidRPr="00900ED0">
              <w:t>und in welchem Umfang müssen sie zusätzlich verständlich erklärt werden (z.</w:t>
            </w:r>
            <w:r w:rsidR="00900ED0">
              <w:t> </w:t>
            </w:r>
            <w:r w:rsidR="00900ED0" w:rsidRPr="00900ED0">
              <w:t>B. aus rechtlichen, ethischen oder Akzeptanzgründen)?</w:t>
            </w:r>
            <w:r w:rsidRPr="00584612">
              <w:t xml:space="preserve"> </w:t>
            </w:r>
            <w:r w:rsidR="00B025A4" w:rsidRPr="00B025A4">
              <w:t>Je höher die Anforderungen an ethische Transparenz</w:t>
            </w:r>
            <w:r w:rsidR="00B025A4">
              <w:t>,</w:t>
            </w:r>
            <w:r w:rsidR="00B025A4" w:rsidRPr="00B025A4">
              <w:t xml:space="preserve"> rechtliche Nachvollziehbarkeit oder gesellschaftliche Akzeptanz, desto wichtiger ist die Auswahl erklärbarer KI-Modelle</w:t>
            </w:r>
            <w:r w:rsidR="00B025A4">
              <w:t>.</w:t>
            </w:r>
          </w:p>
        </w:tc>
      </w:tr>
      <w:tr w:rsidR="00584612" w14:paraId="28179F86"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1C454292" w14:textId="77777777" w:rsidR="00584612" w:rsidRPr="00261200" w:rsidRDefault="00F52838">
            <w:pPr>
              <w:rPr>
                <w:b/>
                <w:bCs/>
              </w:rPr>
            </w:pPr>
            <w:r w:rsidRPr="00F52838">
              <w:rPr>
                <w:b/>
                <w:bCs/>
              </w:rPr>
              <w:t>Nachvollziehbarkeit &amp; Erklärbarkeit</w:t>
            </w:r>
            <w:r>
              <w:rPr>
                <w:b/>
                <w:bCs/>
              </w:rPr>
              <w:t xml:space="preserve"> bewerten</w:t>
            </w:r>
            <w:r w:rsidR="00584612" w:rsidRPr="00261200">
              <w:rPr>
                <w:b/>
                <w:bCs/>
              </w:rPr>
              <w:t>:</w:t>
            </w:r>
          </w:p>
        </w:tc>
      </w:tr>
      <w:tr w:rsidR="00584612" w:rsidRPr="007E3A46" w14:paraId="2905BD3A" w14:textId="77777777">
        <w:tc>
          <w:tcPr>
            <w:tcW w:w="9060" w:type="dxa"/>
            <w:tcBorders>
              <w:top w:val="single" w:sz="36" w:space="0" w:color="D6E7EE"/>
              <w:left w:val="single" w:sz="36" w:space="0" w:color="D6E7EE"/>
              <w:bottom w:val="single" w:sz="36" w:space="0" w:color="D6E7EE"/>
              <w:right w:val="single" w:sz="36" w:space="0" w:color="D6E7EE"/>
            </w:tcBorders>
          </w:tcPr>
          <w:p w14:paraId="2D4FB245" w14:textId="251AE44C" w:rsidR="00584612" w:rsidRPr="00F52838" w:rsidRDefault="008A1967" w:rsidP="00F52838">
            <w:pPr>
              <w:spacing w:after="160"/>
            </w:pPr>
            <w:sdt>
              <w:sdtPr>
                <w:id w:val="444888950"/>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584612" w:rsidRPr="00F52838">
              <w:t xml:space="preserve"> </w:t>
            </w:r>
            <w:r w:rsidR="00900ED0" w:rsidRPr="00900ED0">
              <w:t>Nicht erforderlich</w:t>
            </w:r>
            <w:r w:rsidR="00900ED0">
              <w:t xml:space="preserve"> </w:t>
            </w:r>
            <w:r w:rsidR="00584612" w:rsidRPr="00F52838">
              <w:t xml:space="preserve">– Für diesen Anwendungsfall ist </w:t>
            </w:r>
            <w:r w:rsidR="00900ED0">
              <w:t>Nachvollziehbarkeit/</w:t>
            </w:r>
            <w:r w:rsidR="00584612" w:rsidRPr="00F52838">
              <w:t>Erklärbarkeit nicht relevant, da das Ergebnis entweder intern geprüft wird oder das Risiko gering ist (z. B. bei unterstützenden, nicht-kritischen Aufgaben).</w:t>
            </w:r>
          </w:p>
          <w:p w14:paraId="6576CBB1" w14:textId="03E402A0" w:rsidR="00584612" w:rsidRPr="00F52838" w:rsidRDefault="008A1967" w:rsidP="00F52838">
            <w:pPr>
              <w:spacing w:after="160"/>
            </w:pPr>
            <w:sdt>
              <w:sdtPr>
                <w:id w:val="115341446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F116C" w:rsidRPr="00900ED0">
              <w:t xml:space="preserve"> </w:t>
            </w:r>
            <w:r w:rsidR="00900ED0" w:rsidRPr="00900ED0">
              <w:t>Nützlich, aber nicht vorgeschrieben</w:t>
            </w:r>
            <w:r w:rsidR="00584612" w:rsidRPr="00F52838">
              <w:t>– Es ist wünschenswert, das Ergebnis oder die Entscheidung nachvollziehen zu können, etwa um Fehler zu korrigieren oder das Vertrauen zu stärken. Die Nachvollziehbarkeit ist wichtig, aber nicht zwingend vorgeschrieben.</w:t>
            </w:r>
          </w:p>
          <w:p w14:paraId="19714235" w14:textId="42D1C34E" w:rsidR="00584612" w:rsidRPr="007E3A46" w:rsidRDefault="008A1967" w:rsidP="00584612">
            <w:pPr>
              <w:spacing w:after="160"/>
            </w:pPr>
            <w:sdt>
              <w:sdtPr>
                <w:id w:val="-715505904"/>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EF116C" w:rsidRPr="00900ED0">
              <w:t xml:space="preserve"> </w:t>
            </w:r>
            <w:r w:rsidR="00900ED0" w:rsidRPr="00900ED0">
              <w:t>Erforderlich</w:t>
            </w:r>
            <w:r w:rsidR="00900ED0">
              <w:t xml:space="preserve"> </w:t>
            </w:r>
            <w:r w:rsidR="00584612" w:rsidRPr="00F52838">
              <w:t>– Die Nachvollziehbarkeit</w:t>
            </w:r>
            <w:r w:rsidR="00900ED0">
              <w:t xml:space="preserve">/Erklärbarkeit </w:t>
            </w:r>
            <w:r w:rsidR="00584612" w:rsidRPr="00F52838">
              <w:t>der Entscheidung ist rechtlich, ethisch oder für die Akzeptanz zwingend erforderlich (z. B. bei Bescheiden, Vergaben oder Widerspruchsverfahren).</w:t>
            </w:r>
          </w:p>
        </w:tc>
      </w:tr>
      <w:tr w:rsidR="00584612" w14:paraId="17E59633"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C3928F8" w14:textId="77777777" w:rsidR="00584612" w:rsidRPr="00BF5AE0" w:rsidRDefault="00584612">
            <w:pPr>
              <w:rPr>
                <w:b/>
                <w:bCs/>
              </w:rPr>
            </w:pPr>
            <w:r w:rsidRPr="00EB46E2">
              <w:rPr>
                <w:b/>
                <w:bCs/>
              </w:rPr>
              <w:t>[Optional]</w:t>
            </w:r>
            <w:r>
              <w:rPr>
                <w:b/>
                <w:bCs/>
              </w:rPr>
              <w:t xml:space="preserve"> </w:t>
            </w:r>
            <w:r w:rsidR="00AA40FD" w:rsidRPr="00AA40FD">
              <w:rPr>
                <w:b/>
                <w:bCs/>
              </w:rPr>
              <w:t>Welche konkreten Anforderungen bestehen für die Nachvollziehbarkeit in diesem Anwendungsfall (z.B. gesetzliche Vorschriften, interne Richtlinien)</w:t>
            </w:r>
            <w:r w:rsidRPr="00EB46E2">
              <w:rPr>
                <w:b/>
                <w:bCs/>
              </w:rPr>
              <w:t>?</w:t>
            </w:r>
          </w:p>
        </w:tc>
      </w:tr>
      <w:tr w:rsidR="00584612" w:rsidRPr="00DF705C" w14:paraId="275E898D" w14:textId="77777777">
        <w:tc>
          <w:tcPr>
            <w:tcW w:w="9060" w:type="dxa"/>
            <w:tcBorders>
              <w:top w:val="single" w:sz="36" w:space="0" w:color="D6E7EE"/>
              <w:left w:val="single" w:sz="36" w:space="0" w:color="D6E7EE"/>
              <w:bottom w:val="single" w:sz="36" w:space="0" w:color="D6E7EE"/>
              <w:right w:val="single" w:sz="36" w:space="0" w:color="D6E7EE"/>
            </w:tcBorders>
          </w:tcPr>
          <w:p w14:paraId="5DBFEFC7" w14:textId="28363BB4" w:rsidR="00584612" w:rsidRPr="00DF705C" w:rsidRDefault="004B0E94" w:rsidP="000A62E6">
            <w:pPr>
              <w:spacing w:after="480"/>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AA40FD" w14:paraId="677BF75F" w14:textId="77777777" w:rsidTr="00AA40FD">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70CF9B0B" w14:textId="77777777" w:rsidR="00AA40FD" w:rsidRDefault="00AA40FD" w:rsidP="00200247">
            <w:r w:rsidRPr="009D329E">
              <w:rPr>
                <w:rFonts w:ascii="Segoe UI Emoji" w:hAnsi="Segoe UI Emoji" w:cs="Segoe UI Emoji"/>
                <w:b/>
                <w:bCs/>
                <w:shd w:val="clear" w:color="auto" w:fill="F5DCCC"/>
              </w:rPr>
              <w:t>ℹ</w:t>
            </w:r>
            <w:r w:rsidRPr="009D329E">
              <w:rPr>
                <w:b/>
                <w:bCs/>
              </w:rPr>
              <w:t xml:space="preserve"> </w:t>
            </w:r>
            <w:r w:rsidR="009D329E" w:rsidRPr="009D329E">
              <w:rPr>
                <w:b/>
                <w:bCs/>
              </w:rPr>
              <w:t>Wie nachvollziehbar</w:t>
            </w:r>
            <w:r w:rsidR="009D329E">
              <w:rPr>
                <w:b/>
                <w:bCs/>
              </w:rPr>
              <w:t xml:space="preserve"> </w:t>
            </w:r>
            <w:r w:rsidR="009D329E" w:rsidRPr="009D329E">
              <w:rPr>
                <w:b/>
                <w:bCs/>
              </w:rPr>
              <w:t xml:space="preserve">sind Entscheidungen </w:t>
            </w:r>
            <w:r w:rsidR="009D329E">
              <w:rPr>
                <w:b/>
                <w:bCs/>
              </w:rPr>
              <w:t>unterschiedlicher KI-Ansätze</w:t>
            </w:r>
            <w:r w:rsidR="009D329E" w:rsidRPr="009D329E">
              <w:rPr>
                <w:b/>
                <w:bCs/>
              </w:rPr>
              <w:t>?</w:t>
            </w:r>
            <w:r w:rsidR="009D329E">
              <w:br/>
            </w:r>
            <w:r w:rsidR="00200247">
              <w:t>Bei regelbasierten KI-Systemen lassen sich Entscheidungen meist einfach nachvollziehen und korrigieren. Die Entscheidungswege sind transparent, logische Schlussfolgerungen können geprüft und Fehler in der Wissensbasis gezielt behoben werden. Die Ergebnisse sind in der Regel verlässlich und korrekt. Bei generativer KI (z.</w:t>
            </w:r>
            <w:r w:rsidR="0092077C">
              <w:t> </w:t>
            </w:r>
            <w:r w:rsidR="00200247">
              <w:t>B. großen Sprachmodellen) ist dies deutlich schwieriger: Der Entscheidungsweg des Systems ist oft weniger transparent und für Menschen schwer nachvollziehbar. Es besteht zudem die Gefahr von Halluzinationen oder falschen Aussagen, sodass die Verlässlichkeit der Ergebnisse eingeschränkt sein kann. Für die Verwaltung kann dies insbesondere bei kritischen Entscheidungen ein Risiko darstellen, da plausible, aber fehlerhafte Auskünfte nicht immer erkannt und korrigiert werden können.</w:t>
            </w:r>
          </w:p>
        </w:tc>
      </w:tr>
    </w:tbl>
    <w:p w14:paraId="70466AC5" w14:textId="77777777" w:rsidR="00627994" w:rsidRDefault="00627994">
      <w:pPr>
        <w:rPr>
          <w:b/>
          <w:bCs/>
          <w:color w:val="3D6182"/>
          <w:sz w:val="24"/>
          <w:szCs w:val="24"/>
        </w:rPr>
      </w:pPr>
      <w:r>
        <w:rPr>
          <w:b/>
          <w:bCs/>
          <w:color w:val="3D6182"/>
          <w:sz w:val="24"/>
          <w:szCs w:val="24"/>
        </w:rPr>
        <w:br w:type="page"/>
      </w:r>
    </w:p>
    <w:p w14:paraId="19CDD374" w14:textId="730841E2" w:rsidR="00584612" w:rsidRPr="00605391" w:rsidRDefault="00131CA6" w:rsidP="00605391">
      <w:pPr>
        <w:pStyle w:val="Listenabsatz"/>
        <w:numPr>
          <w:ilvl w:val="0"/>
          <w:numId w:val="30"/>
        </w:numPr>
        <w:spacing w:before="160"/>
        <w:rPr>
          <w:b/>
          <w:bCs/>
          <w:color w:val="3D6182"/>
          <w:sz w:val="24"/>
          <w:szCs w:val="24"/>
        </w:rPr>
      </w:pPr>
      <w:r w:rsidRPr="00605391">
        <w:rPr>
          <w:b/>
          <w:bCs/>
          <w:color w:val="3D6182"/>
          <w:sz w:val="24"/>
          <w:szCs w:val="24"/>
        </w:rPr>
        <w:lastRenderedPageBreak/>
        <w:t>Wie hoch ist die Fehlertoleranz im konkreten Anwendungsfall</w:t>
      </w:r>
      <w:r w:rsidR="00584612"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584612" w14:paraId="0FD6F37B"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835B7C0" w14:textId="77777777" w:rsidR="00584612" w:rsidRDefault="00131CA6">
            <w:pPr>
              <w:spacing w:after="160" w:line="259" w:lineRule="auto"/>
            </w:pPr>
            <w:r w:rsidRPr="00131CA6">
              <w:t xml:space="preserve">Bewerten Sie, wie kritisch Fehler in diesem Zusammenhang wären. Gibt es Prozesse oder Aufgaben, bei denen Fehler leicht korrigiert werden können oder wenig Auswirkungen haben? Oder handelt es sich um sensible Entscheidungen, bei denen Fehler gravierende Folgen für Bürger*innen, Verwaltung oder Rechtssicherheit hätten? </w:t>
            </w:r>
          </w:p>
        </w:tc>
      </w:tr>
      <w:tr w:rsidR="00584612" w14:paraId="026EFD83"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44476809" w14:textId="77777777" w:rsidR="00584612" w:rsidRPr="00261200" w:rsidRDefault="00131CA6">
            <w:pPr>
              <w:rPr>
                <w:b/>
                <w:bCs/>
              </w:rPr>
            </w:pPr>
            <w:r>
              <w:rPr>
                <w:b/>
                <w:bCs/>
              </w:rPr>
              <w:t>Fehlertoleranz bewerten</w:t>
            </w:r>
            <w:r w:rsidR="00584612" w:rsidRPr="00261200">
              <w:rPr>
                <w:b/>
                <w:bCs/>
              </w:rPr>
              <w:t>:</w:t>
            </w:r>
          </w:p>
        </w:tc>
      </w:tr>
      <w:tr w:rsidR="00584612" w:rsidRPr="007E3A46" w14:paraId="2D04F8AA" w14:textId="77777777">
        <w:tc>
          <w:tcPr>
            <w:tcW w:w="9060" w:type="dxa"/>
            <w:tcBorders>
              <w:top w:val="single" w:sz="36" w:space="0" w:color="D6E7EE"/>
              <w:left w:val="single" w:sz="36" w:space="0" w:color="D6E7EE"/>
              <w:bottom w:val="single" w:sz="36" w:space="0" w:color="D6E7EE"/>
              <w:right w:val="single" w:sz="36" w:space="0" w:color="D6E7EE"/>
            </w:tcBorders>
          </w:tcPr>
          <w:p w14:paraId="77002EB4" w14:textId="53784D96" w:rsidR="00131CA6" w:rsidRPr="00131CA6" w:rsidRDefault="008A1967" w:rsidP="00131CA6">
            <w:pPr>
              <w:spacing w:after="160"/>
            </w:pPr>
            <w:sdt>
              <w:sdtPr>
                <w:id w:val="-86259045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131CA6" w:rsidRPr="00131CA6">
              <w:t xml:space="preserve"> Hoch – Fehler sind </w:t>
            </w:r>
            <w:r w:rsidR="00900ED0" w:rsidRPr="00900ED0">
              <w:t>gut korrigierbar</w:t>
            </w:r>
            <w:r w:rsidR="00900ED0">
              <w:t xml:space="preserve"> </w:t>
            </w:r>
            <w:r w:rsidR="00131CA6" w:rsidRPr="00131CA6">
              <w:t>und können problemlos korrigiert werden (z.</w:t>
            </w:r>
            <w:r w:rsidR="00131CA6">
              <w:t> </w:t>
            </w:r>
            <w:r w:rsidR="00131CA6" w:rsidRPr="00131CA6">
              <w:t xml:space="preserve">B. bei internen Arbeitsschritten </w:t>
            </w:r>
            <w:r w:rsidR="00131CA6">
              <w:t xml:space="preserve">wie Vorstrukturierung von Texten </w:t>
            </w:r>
            <w:r w:rsidR="00131CA6" w:rsidRPr="00131CA6">
              <w:t>oder nicht-kritischen Aufgaben).</w:t>
            </w:r>
          </w:p>
          <w:p w14:paraId="5D0C9E5C" w14:textId="7DD64CE5" w:rsidR="00131CA6" w:rsidRPr="00131CA6" w:rsidRDefault="008A1967" w:rsidP="00131CA6">
            <w:pPr>
              <w:spacing w:after="160"/>
            </w:pPr>
            <w:sdt>
              <w:sdtPr>
                <w:id w:val="169604093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131CA6" w:rsidRPr="00131CA6">
              <w:t xml:space="preserve"> Mittel – Fehler sollten möglichst vermieden werden, sind aber im Ausnahmefall </w:t>
            </w:r>
            <w:r w:rsidR="00131CA6">
              <w:t>tolerierbar</w:t>
            </w:r>
            <w:r w:rsidR="00131CA6" w:rsidRPr="00131CA6">
              <w:t>, solange sie korrigiert werden können und keine schwerwiegenden Folgen haben</w:t>
            </w:r>
            <w:r w:rsidR="00131CA6">
              <w:t xml:space="preserve"> (z. </w:t>
            </w:r>
            <w:r w:rsidR="00131CA6" w:rsidRPr="00131CA6">
              <w:t>B. Vorschläge für Entscheidungen, Priorisierung von Aufgaben)</w:t>
            </w:r>
            <w:r w:rsidR="00131CA6">
              <w:t>.</w:t>
            </w:r>
          </w:p>
          <w:p w14:paraId="482420A3" w14:textId="7AE26312" w:rsidR="00584612" w:rsidRPr="007E3A46" w:rsidRDefault="008A1967" w:rsidP="00131CA6">
            <w:pPr>
              <w:spacing w:after="160"/>
            </w:pPr>
            <w:sdt>
              <w:sdtPr>
                <w:id w:val="-90098007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F116C" w:rsidRPr="00131CA6">
              <w:t xml:space="preserve"> </w:t>
            </w:r>
            <w:r w:rsidR="00131CA6" w:rsidRPr="00131CA6">
              <w:t>Gering – Fehler sind kaum akzeptabel und hätten erhebliche Auswirkungen (z.</w:t>
            </w:r>
            <w:r w:rsidR="00131CA6">
              <w:t> </w:t>
            </w:r>
            <w:r w:rsidR="00131CA6" w:rsidRPr="00131CA6">
              <w:t>B. bei rechtlich relevanten oder sicherheitskritischen Entscheidungen).</w:t>
            </w:r>
          </w:p>
        </w:tc>
      </w:tr>
      <w:tr w:rsidR="00584612" w14:paraId="3158812C"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2C4575E" w14:textId="77777777" w:rsidR="00584612" w:rsidRPr="00BF5AE0" w:rsidRDefault="00584612">
            <w:pPr>
              <w:rPr>
                <w:b/>
                <w:bCs/>
              </w:rPr>
            </w:pPr>
            <w:r w:rsidRPr="00EB46E2">
              <w:rPr>
                <w:b/>
                <w:bCs/>
              </w:rPr>
              <w:t>[Optional]</w:t>
            </w:r>
            <w:r>
              <w:rPr>
                <w:b/>
                <w:bCs/>
              </w:rPr>
              <w:t xml:space="preserve"> </w:t>
            </w:r>
            <w:r w:rsidR="00131CA6" w:rsidRPr="00131CA6">
              <w:rPr>
                <w:b/>
                <w:bCs/>
              </w:rPr>
              <w:t>Welche Folgen hätt</w:t>
            </w:r>
            <w:r w:rsidR="003D6B94">
              <w:rPr>
                <w:b/>
                <w:bCs/>
              </w:rPr>
              <w:t>en Fehler</w:t>
            </w:r>
            <w:r w:rsidR="007D2B30">
              <w:rPr>
                <w:b/>
                <w:bCs/>
              </w:rPr>
              <w:t xml:space="preserve"> </w:t>
            </w:r>
            <w:r w:rsidR="00131CA6" w:rsidRPr="00131CA6">
              <w:rPr>
                <w:b/>
                <w:bCs/>
              </w:rPr>
              <w:t>– und wie können Fehler erkannt und behoben werden</w:t>
            </w:r>
            <w:r w:rsidRPr="00EB46E2">
              <w:rPr>
                <w:b/>
                <w:bCs/>
              </w:rPr>
              <w:t>?</w:t>
            </w:r>
          </w:p>
        </w:tc>
      </w:tr>
      <w:tr w:rsidR="00584612" w:rsidRPr="00DF705C" w14:paraId="28B146D8" w14:textId="77777777">
        <w:tc>
          <w:tcPr>
            <w:tcW w:w="9060" w:type="dxa"/>
            <w:tcBorders>
              <w:top w:val="single" w:sz="36" w:space="0" w:color="D6E7EE"/>
              <w:left w:val="single" w:sz="36" w:space="0" w:color="D6E7EE"/>
              <w:bottom w:val="single" w:sz="36" w:space="0" w:color="D6E7EE"/>
              <w:right w:val="single" w:sz="36" w:space="0" w:color="D6E7EE"/>
            </w:tcBorders>
          </w:tcPr>
          <w:p w14:paraId="2B604E86" w14:textId="0A06B140" w:rsidR="00584612" w:rsidRPr="00DF705C" w:rsidRDefault="004B0E94" w:rsidP="000A62E6">
            <w:pPr>
              <w:spacing w:after="480"/>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E14A8B" w14:paraId="3B5B5CE9"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33F78FFB" w14:textId="77777777" w:rsidR="00E14A8B" w:rsidRDefault="00E14A8B">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Pr="00E14A8B">
              <w:rPr>
                <w:b/>
                <w:bCs/>
              </w:rPr>
              <w:t>Wann ist eine niedrige Fehlertoleranz geboten</w:t>
            </w:r>
            <w:r w:rsidRPr="009D329E">
              <w:rPr>
                <w:b/>
                <w:bCs/>
              </w:rPr>
              <w:t>?</w:t>
            </w:r>
            <w:r>
              <w:br/>
            </w:r>
            <w:r w:rsidR="00200247">
              <w:t xml:space="preserve"> </w:t>
            </w:r>
            <w:r w:rsidR="00200247" w:rsidRPr="00200247">
              <w:t>Eine niedrige Fehlertoleranz ist immer dann erforderlich, wenn KI-Entscheidungen direkte rechtliche, finanzielle oder sicherheitsrelevante Folgen für Bürger*innen haben. Je geringer die Fehlertoleranz, desto wichtiger sind eine sorgfältige Prüfung und der Einsatz zuverlässiger KI-Modelle. Dabei sollte kritisch hinterfragt werden, ob die Verwaltung sich erlauben kann, plausible, aber möglicherweise falsche Auskünfte zu erteilen, und ob die Nutzung generativer KI den Anforderungen der ordnungsgemäßen Aktenführung sowie der korrekten Wiedergabe von Informationen entspricht. Eine höhere Fehlertoleranz ist hingegen möglich, wenn Fehler leicht korrigiert werden können oder lediglich interne Prozesse betreffen.</w:t>
            </w:r>
          </w:p>
        </w:tc>
      </w:tr>
    </w:tbl>
    <w:p w14:paraId="23AC0ADD" w14:textId="77777777" w:rsidR="00627994" w:rsidRDefault="00627994">
      <w:pPr>
        <w:rPr>
          <w:b/>
          <w:bCs/>
          <w:color w:val="3D6182"/>
          <w:sz w:val="24"/>
          <w:szCs w:val="24"/>
        </w:rPr>
      </w:pPr>
      <w:r>
        <w:rPr>
          <w:b/>
          <w:bCs/>
          <w:color w:val="3D6182"/>
          <w:sz w:val="24"/>
          <w:szCs w:val="24"/>
        </w:rPr>
        <w:br w:type="page"/>
      </w:r>
    </w:p>
    <w:p w14:paraId="3B08307C" w14:textId="06958973" w:rsidR="00E722A0" w:rsidRPr="00E722A0" w:rsidRDefault="00E722A0" w:rsidP="00E722A0">
      <w:pPr>
        <w:pStyle w:val="Listenabsatz"/>
        <w:numPr>
          <w:ilvl w:val="0"/>
          <w:numId w:val="30"/>
        </w:numPr>
        <w:spacing w:before="160"/>
        <w:rPr>
          <w:b/>
          <w:bCs/>
          <w:color w:val="3D6182"/>
          <w:sz w:val="24"/>
          <w:szCs w:val="24"/>
        </w:rPr>
      </w:pPr>
      <w:r w:rsidRPr="00E722A0">
        <w:rPr>
          <w:b/>
          <w:bCs/>
          <w:color w:val="3D6182"/>
          <w:sz w:val="24"/>
          <w:szCs w:val="24"/>
        </w:rPr>
        <w:lastRenderedPageBreak/>
        <w:t>Wurden mögliche Risiken für Diskriminierung, Bias und unkritisches Vertrauen in KI-Entscheidungen geprüft?</w:t>
      </w:r>
    </w:p>
    <w:tbl>
      <w:tblPr>
        <w:tblStyle w:val="Tabellenraster"/>
        <w:tblW w:w="9060" w:type="dxa"/>
        <w:tblInd w:w="-45" w:type="dxa"/>
        <w:tblLook w:val="04A0" w:firstRow="1" w:lastRow="0" w:firstColumn="1" w:lastColumn="0" w:noHBand="0" w:noVBand="1"/>
      </w:tblPr>
      <w:tblGrid>
        <w:gridCol w:w="9060"/>
      </w:tblGrid>
      <w:tr w:rsidR="00E722A0" w14:paraId="53922A3B" w14:textId="77777777" w:rsidTr="00BE0F44">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4438D6B8" w14:textId="77777777" w:rsidR="00E722A0" w:rsidRDefault="00E722A0" w:rsidP="00BE0F44">
            <w:pPr>
              <w:spacing w:after="160" w:line="259" w:lineRule="auto"/>
            </w:pPr>
            <w:r w:rsidRPr="00E722A0">
              <w:t>Prüfen Sie, ob das KI-System auf Basis von Trainingsdaten Muster reproduziert, die bestimmte Gruppen benachteiligen könnten. Berücksichtigen Sie dabei sowohl direkte Diskriminierung als auch indirekte Effekte durch scheinbar neutrale Merkmale. Klären Sie außerdem, wie sichergestellt wird, dass Mitarbeitende KI-Vorschläge kritisch hinterfragen und nicht unreflektiert übernehmen – denn die Tendenz, maschinellen Empfehlungen zu vertrauen, auch wenn sie fehlerhaft sind, ist ein bekanntes Risiko beim Einsatz von KI-Systemen (sog. Automation Bias)</w:t>
            </w:r>
            <w:r w:rsidRPr="00FA697B">
              <w:t>?</w:t>
            </w:r>
          </w:p>
        </w:tc>
      </w:tr>
      <w:tr w:rsidR="00E722A0" w14:paraId="0B05C7F0" w14:textId="77777777" w:rsidTr="00BE0F44">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96B0E06" w14:textId="77777777" w:rsidR="00E722A0" w:rsidRPr="00261200" w:rsidRDefault="00E722A0" w:rsidP="00BE0F44">
            <w:pPr>
              <w:rPr>
                <w:b/>
                <w:bCs/>
              </w:rPr>
            </w:pPr>
            <w:r w:rsidRPr="00E722A0">
              <w:rPr>
                <w:b/>
                <w:bCs/>
              </w:rPr>
              <w:t>Bias, Diskriminierung &amp; Automation Bias prüfen</w:t>
            </w:r>
            <w:r w:rsidRPr="00261200">
              <w:rPr>
                <w:b/>
                <w:bCs/>
              </w:rPr>
              <w:t>:</w:t>
            </w:r>
          </w:p>
        </w:tc>
      </w:tr>
      <w:tr w:rsidR="00E722A0" w:rsidRPr="007E3A46" w14:paraId="5638C247" w14:textId="77777777" w:rsidTr="00BE0F44">
        <w:tc>
          <w:tcPr>
            <w:tcW w:w="9060" w:type="dxa"/>
            <w:tcBorders>
              <w:top w:val="single" w:sz="36" w:space="0" w:color="D6E7EE"/>
              <w:left w:val="single" w:sz="36" w:space="0" w:color="D6E7EE"/>
              <w:bottom w:val="single" w:sz="36" w:space="0" w:color="D6E7EE"/>
              <w:right w:val="single" w:sz="36" w:space="0" w:color="D6E7EE"/>
            </w:tcBorders>
          </w:tcPr>
          <w:p w14:paraId="77D3E7CC" w14:textId="05D95CE3" w:rsidR="00E722A0" w:rsidRPr="003F1C0D" w:rsidRDefault="008A1967" w:rsidP="00BE0F44">
            <w:pPr>
              <w:spacing w:after="160"/>
            </w:pPr>
            <w:sdt>
              <w:sdtPr>
                <w:id w:val="-129644299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722A0" w:rsidRPr="003F1C0D">
              <w:t xml:space="preserve"> </w:t>
            </w:r>
            <w:r w:rsidR="00E722A0" w:rsidRPr="00E722A0">
              <w:t>Geprüft – mögliche Verzerrungen wurden identifiziert und Maßnahmen zur Minimierung sind vorgesehen</w:t>
            </w:r>
            <w:r w:rsidR="00E722A0" w:rsidRPr="003F1C0D">
              <w:t>.</w:t>
            </w:r>
          </w:p>
          <w:p w14:paraId="1770845C" w14:textId="23B2784F" w:rsidR="00E722A0" w:rsidRPr="003F1C0D" w:rsidRDefault="008A1967" w:rsidP="00BE0F44">
            <w:pPr>
              <w:spacing w:after="160"/>
            </w:pPr>
            <w:sdt>
              <w:sdtPr>
                <w:id w:val="-32196616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F116C" w:rsidRPr="00E722A0">
              <w:t xml:space="preserve"> </w:t>
            </w:r>
            <w:r w:rsidR="00E722A0" w:rsidRPr="00E722A0">
              <w:t>Teilweise geprüft – einige Aspekte wurden berücksichtigt, weiterer Klärungsbedarf besteht</w:t>
            </w:r>
            <w:r w:rsidR="00E722A0" w:rsidRPr="003F1C0D">
              <w:t>.</w:t>
            </w:r>
          </w:p>
          <w:p w14:paraId="52926BA7" w14:textId="267BA902" w:rsidR="00E722A0" w:rsidRPr="007E3A46" w:rsidRDefault="008A1967" w:rsidP="00BE0F44">
            <w:pPr>
              <w:spacing w:after="160"/>
            </w:pPr>
            <w:sdt>
              <w:sdtPr>
                <w:id w:val="-91577809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722A0" w:rsidRPr="003F1C0D">
              <w:t xml:space="preserve"> Noch </w:t>
            </w:r>
            <w:r w:rsidR="00E722A0">
              <w:t>unklar</w:t>
            </w:r>
            <w:r w:rsidR="00E722A0" w:rsidRPr="003F1C0D">
              <w:t xml:space="preserve"> – </w:t>
            </w:r>
            <w:r w:rsidR="00E722A0" w:rsidRPr="00E722A0">
              <w:t>eine Prüfung steht noch aus</w:t>
            </w:r>
            <w:r w:rsidR="00E722A0" w:rsidRPr="003F1C0D">
              <w:t>.</w:t>
            </w:r>
          </w:p>
        </w:tc>
      </w:tr>
      <w:tr w:rsidR="00E722A0" w14:paraId="49F131E6" w14:textId="77777777" w:rsidTr="00BE0F44">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A820B1D" w14:textId="77777777" w:rsidR="00E722A0" w:rsidRPr="00BF5AE0" w:rsidRDefault="00E722A0" w:rsidP="00BE0F44">
            <w:pPr>
              <w:rPr>
                <w:b/>
                <w:bCs/>
              </w:rPr>
            </w:pPr>
            <w:r w:rsidRPr="00EB46E2">
              <w:rPr>
                <w:b/>
                <w:bCs/>
              </w:rPr>
              <w:t>[Optional]</w:t>
            </w:r>
            <w:r>
              <w:rPr>
                <w:b/>
                <w:bCs/>
              </w:rPr>
              <w:t xml:space="preserve"> </w:t>
            </w:r>
            <w:r w:rsidRPr="00E722A0">
              <w:rPr>
                <w:b/>
                <w:bCs/>
              </w:rPr>
              <w:t>Welche konkreten Maßnahmen sind vorgesehen, um Diskriminierung zu vermeiden und einen kritischen Umgang mit KI-Empfehlungen sicherzustellen</w:t>
            </w:r>
            <w:r w:rsidRPr="00EB46E2">
              <w:rPr>
                <w:b/>
                <w:bCs/>
              </w:rPr>
              <w:t>?</w:t>
            </w:r>
          </w:p>
        </w:tc>
      </w:tr>
      <w:tr w:rsidR="00E722A0" w:rsidRPr="00DF705C" w14:paraId="3035167C" w14:textId="77777777" w:rsidTr="00BE0F44">
        <w:tc>
          <w:tcPr>
            <w:tcW w:w="9060" w:type="dxa"/>
            <w:tcBorders>
              <w:top w:val="single" w:sz="36" w:space="0" w:color="D6E7EE"/>
              <w:left w:val="single" w:sz="36" w:space="0" w:color="D6E7EE"/>
              <w:bottom w:val="single" w:sz="36" w:space="0" w:color="D6E7EE"/>
              <w:right w:val="single" w:sz="36" w:space="0" w:color="D6E7EE"/>
            </w:tcBorders>
          </w:tcPr>
          <w:p w14:paraId="451420A4" w14:textId="5157E705" w:rsidR="00E722A0" w:rsidRPr="00DF705C" w:rsidRDefault="004B0E94" w:rsidP="000A62E6">
            <w:pPr>
              <w:spacing w:after="480"/>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E722A0" w14:paraId="5BF4FF60" w14:textId="77777777" w:rsidTr="00BE0F44">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7FAC63E4" w14:textId="77777777" w:rsidR="00E722A0" w:rsidRDefault="00E722A0" w:rsidP="00E722A0">
            <w:r w:rsidRPr="009D329E">
              <w:rPr>
                <w:rFonts w:ascii="Segoe UI Emoji" w:hAnsi="Segoe UI Emoji" w:cs="Segoe UI Emoji"/>
                <w:b/>
                <w:bCs/>
                <w:shd w:val="clear" w:color="auto" w:fill="F5DCCC"/>
              </w:rPr>
              <w:t>ℹ</w:t>
            </w:r>
            <w:r w:rsidRPr="009D329E">
              <w:rPr>
                <w:b/>
                <w:bCs/>
              </w:rPr>
              <w:t xml:space="preserve"> </w:t>
            </w:r>
            <w:r w:rsidRPr="00E722A0">
              <w:rPr>
                <w:b/>
                <w:bCs/>
              </w:rPr>
              <w:t>Wie können Bias, Diskriminierung und Automation Bias entstehen</w:t>
            </w:r>
            <w:r w:rsidRPr="009D329E">
              <w:rPr>
                <w:b/>
                <w:bCs/>
              </w:rPr>
              <w:t>?</w:t>
            </w:r>
            <w:r>
              <w:br/>
              <w:t xml:space="preserve">KI-Systeme lernen aus Daten – und übernehmen dabei auch Muster, die in diesen Daten stecken. Wenn die Trainingsdaten bestimmte Gruppen unter- oder überrepräsentieren oder historische Ungleichheiten widerspiegeln, kann das KI-System diese </w:t>
            </w:r>
            <w:r w:rsidRPr="00E722A0">
              <w:rPr>
                <w:b/>
                <w:bCs/>
              </w:rPr>
              <w:t>Verzerrungen reproduzieren</w:t>
            </w:r>
            <w:r>
              <w:t xml:space="preserve"> und verstärken. In der Verwaltung kann das bedeuten, dass bestimmte Personengruppen bei Entscheidungen systematisch benachteiligt werden – etwa bei der Priorisierung von Anträgen, der Vergabe von Leistungen oder der Einschätzung von Risiken. Solche Effekte sind oft nicht auf den ersten Blick erkennbar, da das KI-System scheinbar neutral und objektiv arbeitet.</w:t>
            </w:r>
          </w:p>
          <w:p w14:paraId="138121A9" w14:textId="77777777" w:rsidR="00E722A0" w:rsidRDefault="00E722A0" w:rsidP="00E722A0">
            <w:r>
              <w:t xml:space="preserve">Hinzu kommt das Risiko des sogenannten </w:t>
            </w:r>
            <w:r w:rsidRPr="00E722A0">
              <w:rPr>
                <w:b/>
                <w:bCs/>
              </w:rPr>
              <w:t>Automation Bias</w:t>
            </w:r>
            <w:r>
              <w:t>: die Tendenz von Menschen, Empfehlungen automatisierter Systeme unkritisch zu übernehmen – auch wenn diese fehlerhaft sind. Wenn Mitarbeitende KI-Vorschläge routinemäßig akzeptieren, ohne sie zu hinterfragen, entsteht faktisch eine Automatisierung, selbst wenn formal ein Mensch entscheidet. Das untergräbt nicht nur die Entscheidungsqualität, sondern auch die rechtlich geforderte menschliche Aufsicht. Beiden Risiken kann entgegengewirkt werden: durch gezielte Prüfung der Trainingsdaten auf Verzerrungen, durch klare Kommunikation, dass KI-Empfehlungen Entscheidungsgrundlagen und keine Entscheidungen sind, sowie durch Schulungen, die einen kritischen Umgang mit KI aktiv fördern</w:t>
            </w:r>
            <w:r w:rsidRPr="00200247">
              <w:t>.</w:t>
            </w:r>
          </w:p>
        </w:tc>
      </w:tr>
    </w:tbl>
    <w:p w14:paraId="79E94C02" w14:textId="77777777" w:rsidR="00627994" w:rsidRDefault="00627994">
      <w:pPr>
        <w:rPr>
          <w:b/>
          <w:bCs/>
          <w:color w:val="3D6182"/>
          <w:sz w:val="24"/>
          <w:szCs w:val="24"/>
        </w:rPr>
      </w:pPr>
      <w:r>
        <w:rPr>
          <w:b/>
          <w:bCs/>
          <w:color w:val="3D6182"/>
          <w:sz w:val="24"/>
          <w:szCs w:val="24"/>
        </w:rPr>
        <w:br w:type="page"/>
      </w:r>
    </w:p>
    <w:p w14:paraId="60F5DB71" w14:textId="1A298EBD" w:rsidR="00584612" w:rsidRPr="00605391" w:rsidRDefault="003D6B94" w:rsidP="00605391">
      <w:pPr>
        <w:pStyle w:val="Listenabsatz"/>
        <w:numPr>
          <w:ilvl w:val="0"/>
          <w:numId w:val="30"/>
        </w:numPr>
        <w:spacing w:before="160"/>
        <w:rPr>
          <w:b/>
          <w:bCs/>
          <w:color w:val="3D6182"/>
          <w:sz w:val="24"/>
          <w:szCs w:val="24"/>
        </w:rPr>
      </w:pPr>
      <w:r w:rsidRPr="00605391">
        <w:rPr>
          <w:b/>
          <w:bCs/>
          <w:color w:val="3D6182"/>
          <w:sz w:val="24"/>
          <w:szCs w:val="24"/>
        </w:rPr>
        <w:lastRenderedPageBreak/>
        <w:t>Wurden die Anforderungen aus dem AI Act und weiteren relevanten Gesetzen (z.</w:t>
      </w:r>
      <w:r w:rsidR="00B025A4">
        <w:rPr>
          <w:b/>
          <w:bCs/>
          <w:color w:val="3D6182"/>
          <w:sz w:val="24"/>
          <w:szCs w:val="24"/>
        </w:rPr>
        <w:t> </w:t>
      </w:r>
      <w:r w:rsidRPr="00605391">
        <w:rPr>
          <w:b/>
          <w:bCs/>
          <w:color w:val="3D6182"/>
          <w:sz w:val="24"/>
          <w:szCs w:val="24"/>
        </w:rPr>
        <w:t>B. IFG, Landesrecht, Urheberrecht) geprüft und berücksichtigt</w:t>
      </w:r>
      <w:r w:rsidR="00584612"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584612" w14:paraId="6BE6BACA"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2F06886" w14:textId="77777777" w:rsidR="00584612" w:rsidRDefault="003F1C0D">
            <w:pPr>
              <w:spacing w:after="160" w:line="259" w:lineRule="auto"/>
            </w:pPr>
            <w:r w:rsidRPr="003F1C0D">
              <w:t>Prüfen Sie, ob</w:t>
            </w:r>
            <w:r w:rsidR="00176DA3">
              <w:t xml:space="preserve">, neben dem Datenschutz, </w:t>
            </w:r>
            <w:r w:rsidRPr="003F1C0D">
              <w:t xml:space="preserve">alle relevanten rechtlichen Vorgaben für den Einsatz von KI eingehalten werden. Dazu zählen </w:t>
            </w:r>
            <w:r w:rsidR="00900ED0">
              <w:t xml:space="preserve">u. a. </w:t>
            </w:r>
            <w:r w:rsidRPr="003F1C0D">
              <w:t>der europäische AI Act, das IFG, landesspezifische Regelungen</w:t>
            </w:r>
            <w:r w:rsidR="00B025A4">
              <w:t xml:space="preserve">, </w:t>
            </w:r>
            <w:r w:rsidRPr="003F1C0D">
              <w:t>das Urheberrecht</w:t>
            </w:r>
            <w:r w:rsidR="00B025A4">
              <w:t xml:space="preserve"> und ggf. Haftungsrecht.</w:t>
            </w:r>
            <w:r w:rsidRPr="003F1C0D">
              <w:t xml:space="preserve"> Berücksichtigen Sie, ob Ihr Vorhaben als „Hochrisiko-System“ gemäß AI Act eingestuft werden könnte und ob die Anforderungen an Transparenz, Risikomanagement, Dokumentation und menschliche Aufsicht erfüllt sind. Überprüfen Sie außerdem, ob Informationspflichten (z.</w:t>
            </w:r>
            <w:r>
              <w:t> </w:t>
            </w:r>
            <w:r w:rsidRPr="003F1C0D">
              <w:t>B. nach IFG) und branchenspezifische Vorgaben (z.</w:t>
            </w:r>
            <w:r>
              <w:t> </w:t>
            </w:r>
            <w:r w:rsidRPr="003F1C0D">
              <w:t>B. im Sozial-, Gesundheits- oder Bildungsbereich) beachtet wurden und ob Fachstellen wie Datenschutz oder Rechtsamt einbezogen wurden</w:t>
            </w:r>
            <w:r w:rsidR="00584612" w:rsidRPr="00FA697B">
              <w:t>?</w:t>
            </w:r>
          </w:p>
        </w:tc>
      </w:tr>
      <w:tr w:rsidR="00584612" w14:paraId="36A2A025"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D98B69F" w14:textId="77777777" w:rsidR="00584612" w:rsidRPr="00261200" w:rsidRDefault="00176DA3">
            <w:pPr>
              <w:rPr>
                <w:b/>
                <w:bCs/>
              </w:rPr>
            </w:pPr>
            <w:r>
              <w:rPr>
                <w:b/>
                <w:bCs/>
              </w:rPr>
              <w:t xml:space="preserve">Weitere </w:t>
            </w:r>
            <w:r w:rsidR="00B025A4">
              <w:rPr>
                <w:b/>
                <w:bCs/>
              </w:rPr>
              <w:t>r</w:t>
            </w:r>
            <w:r w:rsidR="003D6B94" w:rsidRPr="003D6B94">
              <w:rPr>
                <w:b/>
                <w:bCs/>
              </w:rPr>
              <w:t>echtliche Vorgaben &amp; AI Act</w:t>
            </w:r>
            <w:r w:rsidR="00584612" w:rsidRPr="00261200">
              <w:rPr>
                <w:b/>
                <w:bCs/>
              </w:rPr>
              <w:t>:</w:t>
            </w:r>
          </w:p>
        </w:tc>
      </w:tr>
      <w:tr w:rsidR="00584612" w:rsidRPr="007E3A46" w14:paraId="66FF8B68" w14:textId="77777777">
        <w:tc>
          <w:tcPr>
            <w:tcW w:w="9060" w:type="dxa"/>
            <w:tcBorders>
              <w:top w:val="single" w:sz="36" w:space="0" w:color="D6E7EE"/>
              <w:left w:val="single" w:sz="36" w:space="0" w:color="D6E7EE"/>
              <w:bottom w:val="single" w:sz="36" w:space="0" w:color="D6E7EE"/>
              <w:right w:val="single" w:sz="36" w:space="0" w:color="D6E7EE"/>
            </w:tcBorders>
          </w:tcPr>
          <w:p w14:paraId="17E66FA1" w14:textId="52B2D415" w:rsidR="003F1C0D" w:rsidRPr="003F1C0D" w:rsidRDefault="008A1967" w:rsidP="003F1C0D">
            <w:pPr>
              <w:spacing w:after="160"/>
            </w:pPr>
            <w:sdt>
              <w:sdtPr>
                <w:id w:val="-206756467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3F1C0D" w:rsidRPr="003F1C0D">
              <w:t xml:space="preserve"> Ja – alle relevanten gesetzlichen Anforderungen wurden geprüft und berücksichtigt.</w:t>
            </w:r>
          </w:p>
          <w:p w14:paraId="7E553233" w14:textId="4DD9DF6C" w:rsidR="003F1C0D" w:rsidRPr="003F1C0D" w:rsidRDefault="008A1967" w:rsidP="003F1C0D">
            <w:pPr>
              <w:spacing w:after="160"/>
            </w:pPr>
            <w:sdt>
              <w:sdtPr>
                <w:id w:val="-71705090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3F1C0D" w:rsidRPr="003F1C0D">
              <w:t xml:space="preserve"> Nein – es wurden keine oder nicht alle Anforderungen geprüft.</w:t>
            </w:r>
          </w:p>
          <w:p w14:paraId="2573D001" w14:textId="3C77F89E" w:rsidR="00584612" w:rsidRPr="007E3A46" w:rsidRDefault="008A1967" w:rsidP="003F1C0D">
            <w:pPr>
              <w:spacing w:after="160"/>
            </w:pPr>
            <w:sdt>
              <w:sdtPr>
                <w:id w:val="20877150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3F1C0D" w:rsidRPr="003F1C0D">
              <w:t xml:space="preserve"> Noch </w:t>
            </w:r>
            <w:r w:rsidR="00900ED0">
              <w:t>unklar</w:t>
            </w:r>
            <w:r w:rsidR="003F1C0D" w:rsidRPr="003F1C0D">
              <w:t xml:space="preserve"> – die rechtliche Prüfung steht noch aus.</w:t>
            </w:r>
          </w:p>
        </w:tc>
      </w:tr>
      <w:tr w:rsidR="00584612" w14:paraId="6B24B0B2"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493F4D6" w14:textId="77777777" w:rsidR="00584612" w:rsidRPr="00BF5AE0" w:rsidRDefault="00584612">
            <w:pPr>
              <w:rPr>
                <w:b/>
                <w:bCs/>
              </w:rPr>
            </w:pPr>
            <w:r w:rsidRPr="00EB46E2">
              <w:rPr>
                <w:b/>
                <w:bCs/>
              </w:rPr>
              <w:t>[Optional]</w:t>
            </w:r>
            <w:r>
              <w:rPr>
                <w:b/>
                <w:bCs/>
              </w:rPr>
              <w:t xml:space="preserve"> </w:t>
            </w:r>
            <w:r w:rsidR="007D2B30" w:rsidRPr="007D2B30">
              <w:rPr>
                <w:b/>
                <w:bCs/>
              </w:rPr>
              <w:t>Welche rechtlichen Aspekte sind bereits geklärt, welche müssen noch geprüft werden</w:t>
            </w:r>
            <w:r w:rsidRPr="00EB46E2">
              <w:rPr>
                <w:b/>
                <w:bCs/>
              </w:rPr>
              <w:t>?</w:t>
            </w:r>
          </w:p>
        </w:tc>
      </w:tr>
      <w:tr w:rsidR="00584612" w:rsidRPr="00DF705C" w14:paraId="624AFD7B" w14:textId="77777777">
        <w:tc>
          <w:tcPr>
            <w:tcW w:w="9060" w:type="dxa"/>
            <w:tcBorders>
              <w:top w:val="single" w:sz="36" w:space="0" w:color="D6E7EE"/>
              <w:left w:val="single" w:sz="36" w:space="0" w:color="D6E7EE"/>
              <w:bottom w:val="single" w:sz="36" w:space="0" w:color="D6E7EE"/>
              <w:right w:val="single" w:sz="36" w:space="0" w:color="D6E7EE"/>
            </w:tcBorders>
          </w:tcPr>
          <w:p w14:paraId="799B9FB6" w14:textId="3E4B3C05" w:rsidR="00584612" w:rsidRPr="00DF705C" w:rsidRDefault="004B0E94" w:rsidP="000A62E6">
            <w:pPr>
              <w:spacing w:after="480"/>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3D6B94" w14:paraId="4CAF640E"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71EB34F7" w14:textId="77777777" w:rsidR="003D6B94" w:rsidRPr="003D6B94" w:rsidRDefault="003D6B94" w:rsidP="003D6B94">
            <w:pPr>
              <w:rPr>
                <w:b/>
                <w:bCs/>
              </w:rPr>
            </w:pPr>
            <w:r w:rsidRPr="003D6B94">
              <w:rPr>
                <w:rFonts w:ascii="Segoe UI Emoji" w:hAnsi="Segoe UI Emoji" w:cs="Segoe UI Emoji"/>
                <w:b/>
                <w:bCs/>
                <w:shd w:val="clear" w:color="auto" w:fill="F5DCCC"/>
              </w:rPr>
              <w:t>ℹ</w:t>
            </w:r>
            <w:r w:rsidRPr="003D6B94">
              <w:rPr>
                <w:b/>
                <w:bCs/>
              </w:rPr>
              <w:t xml:space="preserve"> Was ist der AI Act?</w:t>
            </w:r>
          </w:p>
          <w:p w14:paraId="675BED67" w14:textId="77777777" w:rsidR="00F769F4" w:rsidRDefault="003D6B94" w:rsidP="003D6B94">
            <w:pPr>
              <w:spacing w:after="160" w:line="259" w:lineRule="auto"/>
            </w:pPr>
            <w:r>
              <w:t xml:space="preserve">Der europäische AI Act ist </w:t>
            </w:r>
            <w:r w:rsidR="00E86B28">
              <w:t>die</w:t>
            </w:r>
            <w:r>
              <w:t xml:space="preserve"> neue Verordnung</w:t>
            </w:r>
            <w:r w:rsidR="00F769F4">
              <w:t xml:space="preserve"> </w:t>
            </w:r>
            <w:r w:rsidR="00E86B28">
              <w:t xml:space="preserve">über künstliche Intelligenz </w:t>
            </w:r>
            <w:r w:rsidR="00F769F4" w:rsidRPr="00F769F4">
              <w:t>(EU) 2024/1689</w:t>
            </w:r>
            <w:r>
              <w:t>, die d</w:t>
            </w:r>
            <w:r w:rsidR="00E86B28">
              <w:t>ie Produktsicherheit</w:t>
            </w:r>
            <w:r>
              <w:t xml:space="preserve"> von </w:t>
            </w:r>
            <w:r w:rsidR="00F769F4">
              <w:t>KI</w:t>
            </w:r>
            <w:r>
              <w:t xml:space="preserve"> in der EU regelt. Ziel ist es, Risiken zu minimieren, Transparenz und Sicherheit zu erhöhen und klare Vorgaben zu schaffen. Der AI Act legt fest, welche Anforderungen KI-Systeme erfüllen müssen – etwa in Bezug auf Daten</w:t>
            </w:r>
            <w:r w:rsidR="00E86B28">
              <w:t>-</w:t>
            </w:r>
            <w:proofErr w:type="spellStart"/>
            <w:r w:rsidR="00E86B28">
              <w:t>Governance</w:t>
            </w:r>
            <w:proofErr w:type="spellEnd"/>
            <w:r>
              <w:t>, Nachvollziehbarkeit, menschliche Kontrolle und den Umgang mit sensiblen Anwendungen. Für die öffentliche Verwaltung bedeutet das: KI-Projekte müssen frühzeitig auf Konformität mit dem AI Act geprüft werden.</w:t>
            </w:r>
            <w:r w:rsidR="00E14A8B">
              <w:t xml:space="preserve"> </w:t>
            </w:r>
            <w:r w:rsidR="00E14A8B" w:rsidRPr="00E14A8B">
              <w:t>Neben Hochrisiko-KI gibt es auch Vorgaben für Systeme mit geringerem Risiko, z. B. Transparenzpflichten bei Chatbots oder generativer KI. Prüfen Sie daher, ob Ihr System in eine dieser Kategorien fällt – auch wenn es kein Hochrisiko-System ist.</w:t>
            </w:r>
          </w:p>
        </w:tc>
      </w:tr>
    </w:tbl>
    <w:p w14:paraId="5899D332" w14:textId="77777777" w:rsidR="00627994" w:rsidRDefault="00627994">
      <w:pPr>
        <w:rPr>
          <w:b/>
          <w:bCs/>
          <w:color w:val="3D6182"/>
          <w:sz w:val="24"/>
          <w:szCs w:val="24"/>
        </w:rPr>
      </w:pPr>
      <w:r>
        <w:rPr>
          <w:b/>
          <w:bCs/>
          <w:color w:val="3D6182"/>
          <w:sz w:val="24"/>
          <w:szCs w:val="24"/>
        </w:rPr>
        <w:br w:type="page"/>
      </w:r>
    </w:p>
    <w:p w14:paraId="7F9E4C8B" w14:textId="70392631" w:rsidR="0039165C" w:rsidRPr="00605391" w:rsidRDefault="0039165C" w:rsidP="00605391">
      <w:pPr>
        <w:pStyle w:val="Listenabsatz"/>
        <w:numPr>
          <w:ilvl w:val="0"/>
          <w:numId w:val="30"/>
        </w:numPr>
        <w:spacing w:before="160"/>
        <w:rPr>
          <w:b/>
          <w:bCs/>
          <w:color w:val="3D6182"/>
          <w:sz w:val="24"/>
          <w:szCs w:val="24"/>
        </w:rPr>
      </w:pPr>
      <w:r w:rsidRPr="00605391">
        <w:rPr>
          <w:b/>
          <w:bCs/>
          <w:color w:val="3D6182"/>
          <w:sz w:val="24"/>
          <w:szCs w:val="24"/>
        </w:rPr>
        <w:lastRenderedPageBreak/>
        <w:t>Führt der Einsatz von KI-Lösungen zu Abhängigkeiten von bestimmten Anbietern?</w:t>
      </w:r>
    </w:p>
    <w:tbl>
      <w:tblPr>
        <w:tblStyle w:val="Tabellenraster"/>
        <w:tblW w:w="9060" w:type="dxa"/>
        <w:tblInd w:w="-45" w:type="dxa"/>
        <w:tblLook w:val="04A0" w:firstRow="1" w:lastRow="0" w:firstColumn="1" w:lastColumn="0" w:noHBand="0" w:noVBand="1"/>
      </w:tblPr>
      <w:tblGrid>
        <w:gridCol w:w="9060"/>
      </w:tblGrid>
      <w:tr w:rsidR="0039165C" w14:paraId="3DEB3BD5"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6EB5A11" w14:textId="77777777" w:rsidR="0039165C" w:rsidRDefault="0039165C">
            <w:pPr>
              <w:spacing w:after="160" w:line="259" w:lineRule="auto"/>
            </w:pPr>
            <w:r w:rsidRPr="0039165C">
              <w:t>Prüfen Sie, ob für Ihr KI-Vorhaben eine Abhängigkeit von proprietären Anbietern besteht (z.</w:t>
            </w:r>
            <w:r>
              <w:t> </w:t>
            </w:r>
            <w:r w:rsidRPr="0039165C">
              <w:t xml:space="preserve">B. durch geschlossene Plattformen, Lizenzmodelle oder eingeschränkte </w:t>
            </w:r>
            <w:proofErr w:type="spellStart"/>
            <w:r w:rsidRPr="0039165C">
              <w:t>Datenportabilität</w:t>
            </w:r>
            <w:proofErr w:type="spellEnd"/>
            <w:r w:rsidRPr="0039165C">
              <w:t>). Berücksichtigen Sie, ob Alternativen mit Open-Source-KI existieren, die die Anforderungen an IT-Sicherheit, Wartbarkeit und langfristige Unabhängigkeit erfüllen. Klären Sie, wie sich die gewählte Lösung auf die digitale Souveränität und strategische Selbstbestimmung Ihrer Organisation auswirkt.</w:t>
            </w:r>
          </w:p>
        </w:tc>
      </w:tr>
      <w:tr w:rsidR="0039165C" w14:paraId="6A9DF39F"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4632563" w14:textId="77777777" w:rsidR="0039165C" w:rsidRPr="00261200" w:rsidRDefault="0039165C">
            <w:pPr>
              <w:rPr>
                <w:b/>
                <w:bCs/>
              </w:rPr>
            </w:pPr>
            <w:r w:rsidRPr="0039165C">
              <w:rPr>
                <w:b/>
                <w:bCs/>
              </w:rPr>
              <w:t>Anbieterabhängigkeit und Open-Source-KI prüfen</w:t>
            </w:r>
            <w:r w:rsidRPr="00261200">
              <w:rPr>
                <w:b/>
                <w:bCs/>
              </w:rPr>
              <w:t>:</w:t>
            </w:r>
          </w:p>
        </w:tc>
      </w:tr>
      <w:tr w:rsidR="0039165C" w:rsidRPr="007E3A46" w14:paraId="42FC0322" w14:textId="77777777">
        <w:tc>
          <w:tcPr>
            <w:tcW w:w="9060" w:type="dxa"/>
            <w:tcBorders>
              <w:top w:val="single" w:sz="36" w:space="0" w:color="D6E7EE"/>
              <w:left w:val="single" w:sz="36" w:space="0" w:color="D6E7EE"/>
              <w:bottom w:val="single" w:sz="36" w:space="0" w:color="D6E7EE"/>
              <w:right w:val="single" w:sz="36" w:space="0" w:color="D6E7EE"/>
            </w:tcBorders>
          </w:tcPr>
          <w:p w14:paraId="4897FE7E" w14:textId="28C2D399" w:rsidR="0039165C" w:rsidRPr="0039165C" w:rsidRDefault="008A1967" w:rsidP="0039165C">
            <w:pPr>
              <w:spacing w:after="160"/>
            </w:pPr>
            <w:sdt>
              <w:sdtPr>
                <w:id w:val="-26083944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39165C" w:rsidRPr="0039165C">
              <w:t xml:space="preserve"> Keine Abhängigkeit – Die Lösung ist vollständig offen, austauschbar und unabhängig von einzelnen Anbietern.</w:t>
            </w:r>
          </w:p>
          <w:p w14:paraId="0A0AF88D" w14:textId="7C9F26A6" w:rsidR="0039165C" w:rsidRPr="0039165C" w:rsidRDefault="008A1967" w:rsidP="0039165C">
            <w:pPr>
              <w:spacing w:after="160"/>
            </w:pPr>
            <w:sdt>
              <w:sdtPr>
                <w:id w:val="97271614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39165C" w:rsidRPr="0039165C">
              <w:t xml:space="preserve"> Teilweise Abhängigkeit – Einige Komponenten sind proprietär oder Anbieter-gebunden, Alternativen sind aber möglich.</w:t>
            </w:r>
          </w:p>
          <w:p w14:paraId="61EDE55B" w14:textId="1E298619" w:rsidR="0039165C" w:rsidRPr="0039165C" w:rsidRDefault="008A1967" w:rsidP="0039165C">
            <w:pPr>
              <w:spacing w:after="160"/>
            </w:pPr>
            <w:sdt>
              <w:sdtPr>
                <w:id w:val="103739426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39165C" w:rsidRPr="0039165C">
              <w:t xml:space="preserve"> Starke Abhängigkeit – Die Lösung ist auf einen oder wenige Anbieter beschränkt, ohne realistische Alternativen.</w:t>
            </w:r>
          </w:p>
          <w:p w14:paraId="7E84AD5F" w14:textId="47783F73" w:rsidR="0039165C" w:rsidRPr="007E3A46" w:rsidRDefault="008A1967" w:rsidP="0039165C">
            <w:pPr>
              <w:spacing w:after="160"/>
            </w:pPr>
            <w:sdt>
              <w:sdtPr>
                <w:id w:val="-153133936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39165C" w:rsidRPr="0039165C">
              <w:t xml:space="preserve"> Noch offen – Die Frage der Anbieterabhängigkeit/Open-Source-Nutzung muss noch geprüft werden.</w:t>
            </w:r>
          </w:p>
        </w:tc>
      </w:tr>
      <w:tr w:rsidR="0039165C" w14:paraId="7C1EFF8A"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910FF4D" w14:textId="77777777" w:rsidR="0039165C" w:rsidRPr="00BF5AE0" w:rsidRDefault="0039165C">
            <w:pPr>
              <w:rPr>
                <w:b/>
                <w:bCs/>
              </w:rPr>
            </w:pPr>
            <w:r w:rsidRPr="00EB46E2">
              <w:rPr>
                <w:b/>
                <w:bCs/>
              </w:rPr>
              <w:t>[Optional]</w:t>
            </w:r>
            <w:r>
              <w:rPr>
                <w:b/>
                <w:bCs/>
              </w:rPr>
              <w:t xml:space="preserve"> </w:t>
            </w:r>
            <w:r w:rsidRPr="0039165C">
              <w:rPr>
                <w:b/>
                <w:bCs/>
              </w:rPr>
              <w:t>Welche weiteren Aspekte sind im Hinblick auf Anbieterbindung, den Einsatz von Open-Source-Alternativen und die digitale Souveränität der Organisation zu beachten</w:t>
            </w:r>
            <w:r w:rsidRPr="00EB46E2">
              <w:rPr>
                <w:b/>
                <w:bCs/>
              </w:rPr>
              <w:t>?</w:t>
            </w:r>
          </w:p>
        </w:tc>
      </w:tr>
      <w:tr w:rsidR="0039165C" w:rsidRPr="00DF705C" w14:paraId="0EBA56DF" w14:textId="77777777">
        <w:tc>
          <w:tcPr>
            <w:tcW w:w="9060" w:type="dxa"/>
            <w:tcBorders>
              <w:top w:val="single" w:sz="36" w:space="0" w:color="D6E7EE"/>
              <w:left w:val="single" w:sz="36" w:space="0" w:color="D6E7EE"/>
              <w:bottom w:val="single" w:sz="36" w:space="0" w:color="D6E7EE"/>
              <w:right w:val="single" w:sz="36" w:space="0" w:color="D6E7EE"/>
            </w:tcBorders>
          </w:tcPr>
          <w:p w14:paraId="4C3E57C7" w14:textId="08CC8E54" w:rsidR="0039165C" w:rsidRPr="000A62E6" w:rsidRDefault="004B0E94" w:rsidP="000A62E6">
            <w:pPr>
              <w:spacing w:after="480"/>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39165C" w14:paraId="1502F9D9"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1DA359DE" w14:textId="77777777" w:rsidR="0039165C" w:rsidRDefault="0039165C">
            <w:pPr>
              <w:rPr>
                <w:b/>
                <w:bCs/>
              </w:rPr>
            </w:pPr>
            <w:r w:rsidRPr="003D6B94">
              <w:rPr>
                <w:rFonts w:ascii="Segoe UI Emoji" w:hAnsi="Segoe UI Emoji" w:cs="Segoe UI Emoji"/>
                <w:b/>
                <w:bCs/>
                <w:shd w:val="clear" w:color="auto" w:fill="F5DCCC"/>
              </w:rPr>
              <w:t>ℹ</w:t>
            </w:r>
            <w:r w:rsidRPr="003D6B94">
              <w:rPr>
                <w:b/>
                <w:bCs/>
              </w:rPr>
              <w:t xml:space="preserve"> Was </w:t>
            </w:r>
            <w:r>
              <w:rPr>
                <w:b/>
                <w:bCs/>
              </w:rPr>
              <w:t>ist Digitale Souveränität</w:t>
            </w:r>
            <w:r w:rsidRPr="003D6B94">
              <w:rPr>
                <w:b/>
                <w:bCs/>
              </w:rPr>
              <w:t>?</w:t>
            </w:r>
          </w:p>
          <w:p w14:paraId="1EBB5D9C" w14:textId="77777777" w:rsidR="0039165C" w:rsidRDefault="0039165C">
            <w:pPr>
              <w:spacing w:after="160" w:line="259" w:lineRule="auto"/>
            </w:pPr>
            <w:r w:rsidRPr="0039165C">
              <w:t xml:space="preserve">Digitale Souveränität </w:t>
            </w:r>
            <w:r>
              <w:t>liegt vor</w:t>
            </w:r>
            <w:r w:rsidRPr="0039165C">
              <w:t xml:space="preserve">, </w:t>
            </w:r>
            <w:r>
              <w:t>wenn</w:t>
            </w:r>
            <w:r w:rsidRPr="0039165C">
              <w:t xml:space="preserve"> eine Organisation ihre informationstechnischen Systeme, Daten und Prozesse selbstbestimmt und unabhängig von einzelnen Anbietern steuern kann. Eine hohe digitale Souveränität ermöglicht es, technologische Entwicklungen eigenständig zu gestalten, flexibel auf Veränderungen zu reagieren und die Kontrolle über sensible Daten zu behalten. Die Nutzung von Open-Source-KI und offenen Standards kann dazu beitragen, Abhängigkeiten zu verringern und langfristige Gestaltungsfreiheit sowie Sicherheit zu gewährleisten</w:t>
            </w:r>
            <w:r w:rsidR="00A411AF">
              <w:t>.</w:t>
            </w:r>
          </w:p>
        </w:tc>
      </w:tr>
    </w:tbl>
    <w:p w14:paraId="2E37BAF2" w14:textId="77777777" w:rsidR="00877709" w:rsidRDefault="00877709"/>
    <w:tbl>
      <w:tblPr>
        <w:tblStyle w:val="Tabellenraster"/>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8218"/>
      </w:tblGrid>
      <w:tr w:rsidR="003D6B94" w:rsidRPr="000329D7" w14:paraId="053A564D" w14:textId="77777777" w:rsidTr="00627994">
        <w:trPr>
          <w:trHeight w:val="300"/>
        </w:trPr>
        <w:tc>
          <w:tcPr>
            <w:tcW w:w="1271" w:type="dxa"/>
          </w:tcPr>
          <w:p w14:paraId="2B0BA9D6" w14:textId="77777777" w:rsidR="003D6B94" w:rsidRPr="00F44E0F" w:rsidRDefault="003D6B94">
            <w:r w:rsidRPr="009B0BFD">
              <w:rPr>
                <w:noProof/>
                <w:lang w:eastAsia="de-DE"/>
              </w:rPr>
              <w:drawing>
                <wp:inline distT="0" distB="0" distL="0" distR="0" wp14:anchorId="3CC63A5F" wp14:editId="1BBA2967">
                  <wp:extent cx="542925" cy="542925"/>
                  <wp:effectExtent l="0" t="0" r="9525" b="9525"/>
                  <wp:docPr id="19" name="Grafik 59">
                    <a:extLst xmlns:a="http://schemas.openxmlformats.org/drawingml/2006/main">
                      <a:ext uri="{FF2B5EF4-FFF2-40B4-BE49-F238E27FC236}">
                        <a16:creationId xmlns:a16="http://schemas.microsoft.com/office/drawing/2014/main" id="{1ABC21C7-3BB7-CF40-9DE6-B49358645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59">
                            <a:extLst>
                              <a:ext uri="{FF2B5EF4-FFF2-40B4-BE49-F238E27FC236}">
                                <a16:creationId xmlns:a16="http://schemas.microsoft.com/office/drawing/2014/main" id="{1ABC21C7-3BB7-CF40-9DE6-B49358645BE3}"/>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45788" cy="545788"/>
                          </a:xfrm>
                          <a:prstGeom prst="rect">
                            <a:avLst/>
                          </a:prstGeom>
                        </pic:spPr>
                      </pic:pic>
                    </a:graphicData>
                  </a:graphic>
                </wp:inline>
              </w:drawing>
            </w:r>
          </w:p>
        </w:tc>
        <w:tc>
          <w:tcPr>
            <w:tcW w:w="7785" w:type="dxa"/>
          </w:tcPr>
          <w:p w14:paraId="797F3B00" w14:textId="77777777" w:rsidR="003D6B94" w:rsidRPr="005C255C" w:rsidRDefault="003D6B94" w:rsidP="00627994">
            <w:pPr>
              <w:rPr>
                <w:b/>
                <w:bCs/>
                <w:color w:val="3D6182"/>
                <w:sz w:val="24"/>
                <w:szCs w:val="24"/>
              </w:rPr>
            </w:pPr>
            <w:r>
              <w:rPr>
                <w:b/>
                <w:bCs/>
                <w:color w:val="3D6182"/>
                <w:sz w:val="24"/>
                <w:szCs w:val="24"/>
              </w:rPr>
              <w:t>Weiterführende Publikationen</w:t>
            </w:r>
          </w:p>
          <w:p w14:paraId="21075B0C" w14:textId="77777777" w:rsidR="003D6B94" w:rsidRDefault="003D6B94" w:rsidP="00627994">
            <w:r>
              <w:t xml:space="preserve">Wer prüfen möchte, ob das eigene KI-System vom europäischen </w:t>
            </w:r>
            <w:proofErr w:type="gramStart"/>
            <w:r>
              <w:t>AI Act</w:t>
            </w:r>
            <w:proofErr w:type="gramEnd"/>
            <w:r>
              <w:t xml:space="preserve"> betroffen ist, findet mit dem interaktiven „EU</w:t>
            </w:r>
            <w:r w:rsidR="003F1C0D">
              <w:t xml:space="preserve"> </w:t>
            </w:r>
            <w:r>
              <w:t>AI Act Compliance Checker“ eine schnelle Orientierungshilfe. Das Tool unterstützt dabei, neue Pflichten und Handlungsbedarfe frühzeitig zu erkennen – praxisnah, aktuell und verständlich. Ideal für alle, die ihre KI-Projekte rechtssicher gestalten wollen.</w:t>
            </w:r>
          </w:p>
          <w:p w14:paraId="323CB281" w14:textId="77777777" w:rsidR="00FE2A42" w:rsidRPr="00FE2A42" w:rsidRDefault="003F1C0D" w:rsidP="00627994">
            <w:pPr>
              <w:spacing w:before="160"/>
              <w:rPr>
                <w:rStyle w:val="Hyperlink"/>
                <w:color w:val="3D6182"/>
                <w:lang w:val="en-US"/>
              </w:rPr>
            </w:pPr>
            <w:r w:rsidRPr="003F1C0D">
              <w:rPr>
                <w:lang w:val="en-US"/>
              </w:rPr>
              <w:t>Future of Life Institute</w:t>
            </w:r>
            <w:r w:rsidR="003D6B94" w:rsidRPr="003F1C0D">
              <w:rPr>
                <w:lang w:val="en-US"/>
              </w:rPr>
              <w:t xml:space="preserve"> (2025): EU AI Act Compliance Checker</w:t>
            </w:r>
            <w:r w:rsidRPr="003F1C0D">
              <w:rPr>
                <w:lang w:val="en-US"/>
              </w:rPr>
              <w:t xml:space="preserve">, </w:t>
            </w:r>
            <w:r w:rsidR="003D6B94" w:rsidRPr="003F1C0D">
              <w:rPr>
                <w:lang w:val="en-US"/>
              </w:rPr>
              <w:t>URL:</w:t>
            </w:r>
            <w:r w:rsidR="00FE2A42">
              <w:rPr>
                <w:lang w:val="en-US"/>
              </w:rPr>
              <w:t xml:space="preserve"> </w:t>
            </w:r>
            <w:hyperlink r:id="rId33" w:history="1">
              <w:r w:rsidR="00FE2A42" w:rsidRPr="00FE2A42">
                <w:rPr>
                  <w:rStyle w:val="Hyperlink"/>
                  <w:color w:val="3D6182"/>
                  <w:lang w:val="en-US"/>
                </w:rPr>
                <w:t>https://artificialintelligenceact.eu/de/bewertung/eu-ai-act-compliance-checker</w:t>
              </w:r>
            </w:hyperlink>
          </w:p>
          <w:p w14:paraId="5D98BBDA" w14:textId="77777777" w:rsidR="000329D7" w:rsidRDefault="000329D7" w:rsidP="00627994">
            <w:pPr>
              <w:spacing w:before="320"/>
              <w:rPr>
                <w:rStyle w:val="relative"/>
              </w:rPr>
            </w:pPr>
            <w:r>
              <w:rPr>
                <w:rStyle w:val="relative"/>
              </w:rPr>
              <w:lastRenderedPageBreak/>
              <w:t xml:space="preserve">Die Kommunale Gemeinschaftsstelle für Verwaltungsmanagement (KGSt) bietet auf ihrer Website ein umfassendes FAQ zum EU AI Act an. </w:t>
            </w:r>
            <w:r w:rsidRPr="000329D7">
              <w:rPr>
                <w:rStyle w:val="relative"/>
              </w:rPr>
              <w:t>Das FAQ richtet sich an Fach- und Führungskräfte in Kommunalverwaltungen und bietet Orientierung für die rechtskonforme Nutzung von KI. Es wird kontinuierlich ergänzt und ist kostenlos zugänglich</w:t>
            </w:r>
            <w:r>
              <w:rPr>
                <w:rStyle w:val="relative"/>
              </w:rPr>
              <w:t>.</w:t>
            </w:r>
          </w:p>
          <w:p w14:paraId="481EDE50" w14:textId="0A039960" w:rsidR="003D6B94" w:rsidRPr="000329D7" w:rsidRDefault="000329D7" w:rsidP="00627994">
            <w:pPr>
              <w:spacing w:before="160"/>
              <w:rPr>
                <w:b/>
                <w:bCs/>
                <w:color w:val="3D6182"/>
                <w:sz w:val="24"/>
                <w:szCs w:val="24"/>
              </w:rPr>
            </w:pPr>
            <w:r w:rsidRPr="41E3F435">
              <w:rPr>
                <w:rStyle w:val="relative"/>
              </w:rPr>
              <w:t xml:space="preserve">KGSt (2025): FAQ zum EU AI Act, URL: </w:t>
            </w:r>
            <w:hyperlink r:id="rId34">
              <w:r w:rsidRPr="41E3F435">
                <w:rPr>
                  <w:rStyle w:val="Hyperlink"/>
                  <w:color w:val="3D6182"/>
                </w:rPr>
                <w:t>https://www.</w:t>
              </w:r>
              <w:r w:rsidRPr="00627994">
                <w:rPr>
                  <w:rStyle w:val="Hyperlink"/>
                  <w:color w:val="3D6182"/>
                </w:rPr>
                <w:t>kgst</w:t>
              </w:r>
              <w:r w:rsidRPr="41E3F435">
                <w:rPr>
                  <w:rStyle w:val="Hyperlink"/>
                  <w:color w:val="3D6182"/>
                </w:rPr>
                <w:t>.de/faq-eu-ai-act</w:t>
              </w:r>
            </w:hyperlink>
          </w:p>
          <w:p w14:paraId="664B4336" w14:textId="20480932" w:rsidR="00B024E2" w:rsidRPr="00B024E2" w:rsidRDefault="00B024E2" w:rsidP="00627994">
            <w:pPr>
              <w:spacing w:before="320"/>
              <w:rPr>
                <w:rStyle w:val="relative"/>
              </w:rPr>
            </w:pPr>
            <w:r w:rsidRPr="00B024E2">
              <w:rPr>
                <w:rStyle w:val="relative"/>
              </w:rPr>
              <w:t>Welche KI-Systeme der Behörde fallen unter die Übergangsregelungen der KI-Verordnung, und welche Prüf-, Anpassungs- oder Dokumentationspflichten ergeben sich daraus? Das Kompetenzteam KI des IT-Planungsrates hat dazu ein Prüfschema entwickelt: Ein Entscheidungsbaum mit Erläuterungen hilft dabei, bestehende und neue KI-Systeme rechtlich einzuordnen – und zeigt auf, wo Pflichten greifen und was beim Weiterbetrieb zu beachten ist</w:t>
            </w:r>
          </w:p>
          <w:p w14:paraId="5F25E288" w14:textId="6681A4C1" w:rsidR="00627994" w:rsidRDefault="00B024E2" w:rsidP="00627994">
            <w:pPr>
              <w:spacing w:before="160"/>
              <w:rPr>
                <w:rStyle w:val="relative"/>
              </w:rPr>
            </w:pPr>
            <w:r w:rsidRPr="00B024E2">
              <w:rPr>
                <w:rStyle w:val="relative"/>
              </w:rPr>
              <w:t xml:space="preserve">IT-Planungsrat, Kompetenzteam KI (2025): Prüfschema für die Übergangsregeln der KI-VO, URL: </w:t>
            </w:r>
            <w:hyperlink r:id="rId35" w:history="1">
              <w:r w:rsidR="00627994" w:rsidRPr="00627994">
                <w:rPr>
                  <w:rStyle w:val="Hyperlink"/>
                  <w:color w:val="3D6182"/>
                </w:rPr>
                <w:t>https://www.it-planungsrat.de/fileadmin/it-planungsrat/der-it-planungsrat/schwerpunktthemen/Arbeitsergebnisse/Pr%C3%BCfschema_f%C3%BCr_die_%C3%9Cbergangsregeln_der_KI-VO_18_12_2025.pdf</w:t>
              </w:r>
            </w:hyperlink>
          </w:p>
          <w:p w14:paraId="25DC7DA7" w14:textId="573CE72D" w:rsidR="00627994" w:rsidRDefault="00627994" w:rsidP="00627994">
            <w:pPr>
              <w:spacing w:before="320"/>
              <w:rPr>
                <w:rFonts w:eastAsiaTheme="minorEastAsia"/>
              </w:rPr>
            </w:pPr>
            <w:r w:rsidRPr="00627994">
              <w:rPr>
                <w:rStyle w:val="relative"/>
              </w:rPr>
              <w:t>Ebenfalls vom Kompetenzteam KI des IT-Planungsrates stammt ein Prüfschema zur Einschätzung des Kritikalitätsgrades einer KI-Anwendung. Es hilft zu klären, ob ein KI-System als Hochrisiko-System einzustufen ist – und welche Pflichten sich daraus je nach Rolle der Behörde konkret ergeben</w:t>
            </w:r>
            <w:r>
              <w:rPr>
                <w:rFonts w:eastAsiaTheme="minorEastAsia"/>
              </w:rPr>
              <w:t xml:space="preserve"> </w:t>
            </w:r>
          </w:p>
          <w:p w14:paraId="476B94DA" w14:textId="0180960E" w:rsidR="003D6B94" w:rsidRPr="000329D7" w:rsidRDefault="00627994" w:rsidP="00627994">
            <w:pPr>
              <w:spacing w:before="160"/>
              <w:rPr>
                <w:rFonts w:ascii="Calibri" w:eastAsia="Calibri" w:hAnsi="Calibri" w:cs="Calibri"/>
              </w:rPr>
            </w:pPr>
            <w:r>
              <w:rPr>
                <w:rFonts w:eastAsiaTheme="minorEastAsia"/>
              </w:rPr>
              <w:t>IT</w:t>
            </w:r>
            <w:r w:rsidRPr="00627994">
              <w:rPr>
                <w:rFonts w:eastAsiaTheme="minorEastAsia"/>
              </w:rPr>
              <w:t xml:space="preserve">-Planungsrat, Kompetenzteam KI (o. J.): Prüfprozess Hochrisiko-KI, URL: </w:t>
            </w:r>
            <w:hyperlink r:id="rId36" w:history="1">
              <w:r w:rsidRPr="00627994">
                <w:rPr>
                  <w:rStyle w:val="Hyperlink"/>
                  <w:rFonts w:eastAsiaTheme="minorEastAsia"/>
                  <w:color w:val="3D6182"/>
                </w:rPr>
                <w:t>https://www.it-planungsrat.de/fileadmin/it-planungsrat/der-it-planungsrat/schwerpunktthemen/SPTDatennutzung_Hochrisiko_Pruefprozess.pdf</w:t>
              </w:r>
            </w:hyperlink>
          </w:p>
        </w:tc>
      </w:tr>
    </w:tbl>
    <w:p w14:paraId="2A0D790D" w14:textId="77777777" w:rsidR="007C542A" w:rsidRPr="000329D7" w:rsidRDefault="007C542A" w:rsidP="00BF5AE0">
      <w:r w:rsidRPr="000329D7">
        <w:lastRenderedPageBreak/>
        <w:br w:type="page"/>
      </w:r>
    </w:p>
    <w:p w14:paraId="61E9C096" w14:textId="77777777" w:rsidR="00AF552F" w:rsidRPr="00537504" w:rsidRDefault="00AF552F" w:rsidP="00D524B3">
      <w:pPr>
        <w:shd w:val="clear" w:color="auto" w:fill="3D6182"/>
        <w:outlineLvl w:val="0"/>
        <w:rPr>
          <w:b/>
          <w:bCs/>
          <w:color w:val="FFFFFF" w:themeColor="background1"/>
          <w:sz w:val="32"/>
          <w:szCs w:val="32"/>
        </w:rPr>
      </w:pPr>
      <w:bookmarkStart w:id="14" w:name="_Toc207663440"/>
      <w:bookmarkStart w:id="15" w:name="_Toc222478678"/>
      <w:r>
        <w:rPr>
          <w:b/>
          <w:bCs/>
          <w:color w:val="FFFFFF" w:themeColor="background1"/>
          <w:sz w:val="32"/>
          <w:szCs w:val="32"/>
        </w:rPr>
        <w:lastRenderedPageBreak/>
        <w:t xml:space="preserve">IV </w:t>
      </w:r>
      <w:r w:rsidRPr="00537504">
        <w:rPr>
          <w:b/>
          <w:bCs/>
          <w:color w:val="FFFFFF" w:themeColor="background1"/>
          <w:sz w:val="32"/>
          <w:szCs w:val="32"/>
        </w:rPr>
        <w:t>Ressourcen im Blick: Kosten, Nutzen &amp; Kapazitäten</w:t>
      </w:r>
      <w:bookmarkEnd w:id="14"/>
      <w:bookmarkEnd w:id="15"/>
    </w:p>
    <w:p w14:paraId="5F8E24AA" w14:textId="77777777" w:rsidR="00A411AF" w:rsidRPr="00A411AF" w:rsidRDefault="00A411AF" w:rsidP="00AF552F">
      <w:pPr>
        <w:rPr>
          <w:b/>
          <w:bCs/>
          <w:color w:val="3D6182"/>
          <w:sz w:val="28"/>
          <w:szCs w:val="28"/>
        </w:rPr>
      </w:pPr>
      <w:r w:rsidRPr="00A411AF">
        <w:rPr>
          <w:b/>
          <w:bCs/>
          <w:color w:val="3D6182"/>
          <w:sz w:val="28"/>
          <w:szCs w:val="28"/>
        </w:rPr>
        <w:t>Ressourcen-Check</w:t>
      </w:r>
    </w:p>
    <w:p w14:paraId="6B21765B" w14:textId="77777777" w:rsidR="00AF552F" w:rsidRDefault="00A411AF" w:rsidP="00AF552F">
      <w:r w:rsidRPr="00A411AF">
        <w:t>Ressourcen sind ein entscheidender Faktor für die erfolgreiche Einführung von KI in der Verwaltung. Nur wenn Kosten, personelle Kapazitäten und organisatorischer Aufwand im richtigen Verhältnis zum erwarteten Nutzen stehen, kann ein Projekt nachhaltig umgesetzt werden. Wie hoch ist der Abstimmungsaufwand zwischen Abteilungen? Gibt es Fördermittel, die den finanziellen Rahmen entlasten können? Und ist die geplante Lösung tatsächlich wirtschaftlich sinnvoller als Alternativen? Nutzen Sie die folgenden Leitfragen und Felder, um frühzeitig zu prüfen, ob das Projekt realistisch, tragfähig und ressourcenschonend umgesetzt werden kann.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2200A3" w14:paraId="7E9F704F" w14:textId="77777777" w:rsidTr="00BE0F44">
        <w:tc>
          <w:tcPr>
            <w:tcW w:w="1271" w:type="dxa"/>
          </w:tcPr>
          <w:p w14:paraId="7DC670C6" w14:textId="77777777" w:rsidR="002200A3" w:rsidRDefault="002200A3" w:rsidP="00BE0F44">
            <w:r w:rsidRPr="005C255C">
              <w:rPr>
                <w:noProof/>
                <w:lang w:eastAsia="de-DE"/>
              </w:rPr>
              <w:drawing>
                <wp:inline distT="0" distB="0" distL="0" distR="0" wp14:anchorId="4FD3148E" wp14:editId="6FC87801">
                  <wp:extent cx="528555" cy="528555"/>
                  <wp:effectExtent l="0" t="0" r="5080" b="0"/>
                  <wp:docPr id="9" name="Grafik 30">
                    <a:extLst xmlns:a="http://schemas.openxmlformats.org/drawingml/2006/main">
                      <a:ext uri="{FF2B5EF4-FFF2-40B4-BE49-F238E27FC236}">
                        <a16:creationId xmlns:a16="http://schemas.microsoft.com/office/drawing/2014/main" id="{70428164-8D0E-1E4B-ABD7-98DEAF3E6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a:extLst>
                              <a:ext uri="{FF2B5EF4-FFF2-40B4-BE49-F238E27FC236}">
                                <a16:creationId xmlns:a16="http://schemas.microsoft.com/office/drawing/2014/main" id="{70428164-8D0E-1E4B-ABD7-98DEAF3E6848}"/>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5538" cy="545538"/>
                          </a:xfrm>
                          <a:prstGeom prst="rect">
                            <a:avLst/>
                          </a:prstGeom>
                        </pic:spPr>
                      </pic:pic>
                    </a:graphicData>
                  </a:graphic>
                </wp:inline>
              </w:drawing>
            </w:r>
          </w:p>
        </w:tc>
        <w:tc>
          <w:tcPr>
            <w:tcW w:w="7789" w:type="dxa"/>
          </w:tcPr>
          <w:p w14:paraId="40E1558A" w14:textId="77777777" w:rsidR="002200A3" w:rsidRDefault="002200A3" w:rsidP="00BE0F44">
            <w:pPr>
              <w:rPr>
                <w:b/>
                <w:bCs/>
                <w:color w:val="3D6182"/>
                <w:sz w:val="24"/>
                <w:szCs w:val="24"/>
              </w:rPr>
            </w:pPr>
            <w:r w:rsidRPr="005C255C">
              <w:rPr>
                <w:b/>
                <w:bCs/>
                <w:color w:val="3D6182"/>
                <w:sz w:val="24"/>
                <w:szCs w:val="24"/>
              </w:rPr>
              <w:t>Für wen?</w:t>
            </w:r>
          </w:p>
          <w:p w14:paraId="1F9B617B" w14:textId="77777777" w:rsidR="002200A3" w:rsidRDefault="002200A3" w:rsidP="00BE0F44">
            <w:r w:rsidRPr="002200A3">
              <w:t>Controlling/Kämmerei, Personalverantwortliche, Projektleitung. Kostenschätzungen und Personalplanung sollten mit den zuständigen Stellen abgestimmt werden</w:t>
            </w:r>
            <w:r>
              <w:t>.</w:t>
            </w:r>
          </w:p>
          <w:p w14:paraId="26F77710" w14:textId="77777777" w:rsidR="002200A3" w:rsidRDefault="002200A3" w:rsidP="00BE0F44"/>
        </w:tc>
      </w:tr>
      <w:tr w:rsidR="002200A3" w14:paraId="688C891D" w14:textId="77777777" w:rsidTr="00BE0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1" w:type="dxa"/>
            <w:tcBorders>
              <w:top w:val="nil"/>
              <w:left w:val="nil"/>
              <w:bottom w:val="nil"/>
              <w:right w:val="nil"/>
            </w:tcBorders>
          </w:tcPr>
          <w:p w14:paraId="45A47C30" w14:textId="77777777" w:rsidR="002200A3" w:rsidRPr="00F44E0F" w:rsidRDefault="002200A3" w:rsidP="00BE0F44">
            <w:r w:rsidRPr="005C255C">
              <w:rPr>
                <w:noProof/>
                <w:lang w:eastAsia="de-DE"/>
              </w:rPr>
              <w:drawing>
                <wp:inline distT="0" distB="0" distL="0" distR="0" wp14:anchorId="78B0B832" wp14:editId="2E973D7E">
                  <wp:extent cx="517525" cy="517525"/>
                  <wp:effectExtent l="0" t="0" r="0" b="0"/>
                  <wp:docPr id="20" name="Grafik 24">
                    <a:extLst xmlns:a="http://schemas.openxmlformats.org/drawingml/2006/main">
                      <a:ext uri="{FF2B5EF4-FFF2-40B4-BE49-F238E27FC236}">
                        <a16:creationId xmlns:a16="http://schemas.microsoft.com/office/drawing/2014/main" id="{88635DBC-1EA1-8041-BE05-C419025EA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a:extLst>
                              <a:ext uri="{FF2B5EF4-FFF2-40B4-BE49-F238E27FC236}">
                                <a16:creationId xmlns:a16="http://schemas.microsoft.com/office/drawing/2014/main" id="{88635DBC-1EA1-8041-BE05-C419025EA37B}"/>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20614" cy="520614"/>
                          </a:xfrm>
                          <a:prstGeom prst="rect">
                            <a:avLst/>
                          </a:prstGeom>
                        </pic:spPr>
                      </pic:pic>
                    </a:graphicData>
                  </a:graphic>
                </wp:inline>
              </w:drawing>
            </w:r>
          </w:p>
        </w:tc>
        <w:tc>
          <w:tcPr>
            <w:tcW w:w="7789" w:type="dxa"/>
            <w:tcBorders>
              <w:top w:val="nil"/>
              <w:left w:val="nil"/>
              <w:bottom w:val="nil"/>
              <w:right w:val="nil"/>
            </w:tcBorders>
          </w:tcPr>
          <w:p w14:paraId="523D1015" w14:textId="77777777" w:rsidR="002200A3" w:rsidRDefault="002200A3" w:rsidP="00BE0F44">
            <w:r>
              <w:rPr>
                <w:b/>
                <w:bCs/>
                <w:color w:val="3D6182"/>
                <w:sz w:val="24"/>
                <w:szCs w:val="24"/>
              </w:rPr>
              <w:t>Wie lang</w:t>
            </w:r>
            <w:r w:rsidRPr="005C255C">
              <w:rPr>
                <w:b/>
                <w:bCs/>
                <w:color w:val="3D6182"/>
                <w:sz w:val="24"/>
                <w:szCs w:val="24"/>
              </w:rPr>
              <w:t>?</w:t>
            </w:r>
            <w:r w:rsidRPr="005C255C">
              <w:t xml:space="preserve"> </w:t>
            </w:r>
          </w:p>
          <w:p w14:paraId="0B9EDCE2" w14:textId="77777777" w:rsidR="002200A3" w:rsidRPr="002200A3" w:rsidRDefault="002200A3" w:rsidP="002200A3">
            <w:r>
              <w:t>Ca. 45–60 Min. Kosten, Personalaufwand und organisatorische Kapazitäten lassen sich meist nicht im Alleingang einschätzen. Stimmen Sie die Antworten in diesem Kapitel möglichst vorab mit Controlling, Kämmerei und Personalverantwortlichen ab – oder planen Sie Zeit für Rückfragen ein.</w:t>
            </w:r>
          </w:p>
        </w:tc>
      </w:tr>
      <w:tr w:rsidR="002200A3" w14:paraId="0FEB8ECC" w14:textId="77777777" w:rsidTr="00BE0F44">
        <w:tc>
          <w:tcPr>
            <w:tcW w:w="1271" w:type="dxa"/>
          </w:tcPr>
          <w:p w14:paraId="72751485" w14:textId="77777777" w:rsidR="002200A3" w:rsidRPr="005C255C" w:rsidRDefault="002200A3" w:rsidP="002200A3">
            <w:pPr>
              <w:jc w:val="both"/>
              <w:rPr>
                <w:noProof/>
                <w:lang w:eastAsia="de-DE"/>
              </w:rPr>
            </w:pPr>
          </w:p>
        </w:tc>
        <w:tc>
          <w:tcPr>
            <w:tcW w:w="7789" w:type="dxa"/>
          </w:tcPr>
          <w:p w14:paraId="10A11D3E" w14:textId="77777777" w:rsidR="002200A3" w:rsidRPr="005C255C" w:rsidRDefault="002200A3" w:rsidP="00BE0F44">
            <w:pPr>
              <w:rPr>
                <w:b/>
                <w:bCs/>
                <w:color w:val="3D6182"/>
                <w:sz w:val="24"/>
                <w:szCs w:val="24"/>
              </w:rPr>
            </w:pPr>
          </w:p>
        </w:tc>
      </w:tr>
    </w:tbl>
    <w:p w14:paraId="5AD1CF38" w14:textId="77777777" w:rsidR="0047394E" w:rsidRPr="00605391" w:rsidRDefault="0047394E" w:rsidP="00605391">
      <w:pPr>
        <w:pStyle w:val="Listenabsatz"/>
        <w:numPr>
          <w:ilvl w:val="0"/>
          <w:numId w:val="31"/>
        </w:numPr>
        <w:spacing w:before="160"/>
        <w:rPr>
          <w:b/>
          <w:bCs/>
          <w:color w:val="3D6182"/>
          <w:sz w:val="24"/>
          <w:szCs w:val="24"/>
        </w:rPr>
      </w:pPr>
      <w:r w:rsidRPr="00605391">
        <w:rPr>
          <w:b/>
          <w:bCs/>
          <w:color w:val="3D6182"/>
          <w:sz w:val="24"/>
          <w:szCs w:val="24"/>
        </w:rPr>
        <w:t>Wie aufwändig ist es, den Einsatz der KI zu steuern und zu koordinieren?</w:t>
      </w:r>
    </w:p>
    <w:tbl>
      <w:tblPr>
        <w:tblStyle w:val="Tabellenraster"/>
        <w:tblW w:w="9060" w:type="dxa"/>
        <w:tblInd w:w="-45" w:type="dxa"/>
        <w:tblLook w:val="04A0" w:firstRow="1" w:lastRow="0" w:firstColumn="1" w:lastColumn="0" w:noHBand="0" w:noVBand="1"/>
      </w:tblPr>
      <w:tblGrid>
        <w:gridCol w:w="9060"/>
      </w:tblGrid>
      <w:tr w:rsidR="0047394E" w14:paraId="433F73B0"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E079081" w14:textId="77777777" w:rsidR="0047394E" w:rsidRDefault="0047394E">
            <w:pPr>
              <w:spacing w:after="160" w:line="259" w:lineRule="auto"/>
            </w:pPr>
            <w:r w:rsidRPr="0047394E">
              <w:t>Prüfen Sie, wie viele verschiedene Abteilungen am KI-Projekt beteiligt sind und wie hoch der Abstimmungsaufwand zwischen diesen ist. Berücksichtigen Sie dabei organisatorische Komplexität, Kommunikationswege und die Notwendigkeit von Koordination</w:t>
            </w:r>
            <w:r w:rsidRPr="0039165C">
              <w:t>.</w:t>
            </w:r>
          </w:p>
        </w:tc>
      </w:tr>
      <w:tr w:rsidR="0047394E" w14:paraId="3D171E46"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4460412" w14:textId="77777777" w:rsidR="0047394E" w:rsidRPr="00261200" w:rsidRDefault="0047394E">
            <w:pPr>
              <w:rPr>
                <w:b/>
                <w:bCs/>
              </w:rPr>
            </w:pPr>
            <w:r w:rsidRPr="0047394E">
              <w:rPr>
                <w:b/>
                <w:bCs/>
              </w:rPr>
              <w:t>Steuerungs- und Koordinationsaufwand bewerten</w:t>
            </w:r>
            <w:r w:rsidRPr="00261200">
              <w:rPr>
                <w:b/>
                <w:bCs/>
              </w:rPr>
              <w:t>:</w:t>
            </w:r>
          </w:p>
        </w:tc>
      </w:tr>
      <w:tr w:rsidR="0047394E" w:rsidRPr="007E3A46" w14:paraId="712AF185" w14:textId="77777777">
        <w:tc>
          <w:tcPr>
            <w:tcW w:w="9060" w:type="dxa"/>
            <w:tcBorders>
              <w:top w:val="single" w:sz="36" w:space="0" w:color="D6E7EE"/>
              <w:left w:val="single" w:sz="36" w:space="0" w:color="D6E7EE"/>
              <w:bottom w:val="single" w:sz="36" w:space="0" w:color="D6E7EE"/>
              <w:right w:val="single" w:sz="36" w:space="0" w:color="D6E7EE"/>
            </w:tcBorders>
          </w:tcPr>
          <w:p w14:paraId="3AF14776" w14:textId="773718A9" w:rsidR="0047394E" w:rsidRPr="0047394E" w:rsidRDefault="008A1967" w:rsidP="0047394E">
            <w:pPr>
              <w:spacing w:after="160"/>
            </w:pPr>
            <w:sdt>
              <w:sdtPr>
                <w:id w:val="2108766435"/>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394E" w:rsidRPr="0047394E">
              <w:t xml:space="preserve"> Einfach – Die Steuerung und Koordination ist unkompliziert, es sind wenige Abteilungen beteiligt und der Abstimmungsaufwand ist gering.</w:t>
            </w:r>
          </w:p>
          <w:p w14:paraId="554F4026" w14:textId="6529AAC9" w:rsidR="0047394E" w:rsidRPr="0047394E" w:rsidRDefault="008A1967" w:rsidP="0047394E">
            <w:pPr>
              <w:spacing w:after="160"/>
            </w:pPr>
            <w:sdt>
              <w:sdtPr>
                <w:id w:val="-214102613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394E" w:rsidRPr="0047394E">
              <w:t xml:space="preserve"> Mittel – Mehrere Abteilungen sind beteiligt, die Abstimmung ist machbar, aber es ist ein gewisser Koordinationsaufwand nötig.</w:t>
            </w:r>
          </w:p>
          <w:p w14:paraId="5C5CDA2E" w14:textId="2D4A0BE4" w:rsidR="0047394E" w:rsidRPr="007E3A46" w:rsidRDefault="008A1967" w:rsidP="0047394E">
            <w:pPr>
              <w:spacing w:after="160"/>
            </w:pPr>
            <w:sdt>
              <w:sdtPr>
                <w:id w:val="114030483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394E" w:rsidRPr="0047394E">
              <w:t xml:space="preserve"> Aufwändig – Viele Abteilungen sind eingebunden und die Koordination erfordert viel Abstimmung und Organisation.</w:t>
            </w:r>
          </w:p>
        </w:tc>
      </w:tr>
      <w:tr w:rsidR="0047394E" w14:paraId="37E9E53C"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17808137" w14:textId="77777777" w:rsidR="0047394E" w:rsidRPr="00BF5AE0" w:rsidRDefault="0047394E">
            <w:pPr>
              <w:rPr>
                <w:b/>
                <w:bCs/>
              </w:rPr>
            </w:pPr>
            <w:r w:rsidRPr="00EB46E2">
              <w:rPr>
                <w:b/>
                <w:bCs/>
              </w:rPr>
              <w:t>[Optional]</w:t>
            </w:r>
            <w:r>
              <w:rPr>
                <w:b/>
                <w:bCs/>
              </w:rPr>
              <w:t xml:space="preserve"> </w:t>
            </w:r>
            <w:r w:rsidRPr="0047394E">
              <w:rPr>
                <w:b/>
                <w:bCs/>
              </w:rPr>
              <w:t>Welche besonderen Herausforderungen oder Verbesserungsmöglichkeiten sehen Sie bei der Abstimmung und Zusammenarbeit zwischen den beteiligten Abteilungen</w:t>
            </w:r>
            <w:r w:rsidRPr="00EB46E2">
              <w:rPr>
                <w:b/>
                <w:bCs/>
              </w:rPr>
              <w:t>?</w:t>
            </w:r>
          </w:p>
        </w:tc>
      </w:tr>
      <w:tr w:rsidR="0047394E" w:rsidRPr="00DF705C" w14:paraId="1FBCC680" w14:textId="77777777">
        <w:tc>
          <w:tcPr>
            <w:tcW w:w="9060" w:type="dxa"/>
            <w:tcBorders>
              <w:top w:val="single" w:sz="36" w:space="0" w:color="D6E7EE"/>
              <w:left w:val="single" w:sz="36" w:space="0" w:color="D6E7EE"/>
              <w:bottom w:val="single" w:sz="36" w:space="0" w:color="D6E7EE"/>
              <w:right w:val="single" w:sz="36" w:space="0" w:color="D6E7EE"/>
            </w:tcBorders>
          </w:tcPr>
          <w:p w14:paraId="230C08DD" w14:textId="6937D7D6" w:rsidR="0047394E" w:rsidRPr="00DF705C" w:rsidRDefault="004B0E94" w:rsidP="000A62E6">
            <w:pPr>
              <w:spacing w:after="480"/>
            </w:pPr>
            <w:r>
              <w:br/>
            </w:r>
            <w:r>
              <w:br/>
            </w:r>
            <w:r>
              <w:br/>
            </w:r>
          </w:p>
        </w:tc>
      </w:tr>
    </w:tbl>
    <w:p w14:paraId="1AA00546" w14:textId="77777777" w:rsidR="00B024E2" w:rsidRDefault="00B024E2">
      <w:pPr>
        <w:rPr>
          <w:b/>
          <w:bCs/>
          <w:color w:val="3D6182"/>
          <w:sz w:val="24"/>
          <w:szCs w:val="24"/>
        </w:rPr>
      </w:pPr>
      <w:r>
        <w:rPr>
          <w:b/>
          <w:bCs/>
          <w:color w:val="3D6182"/>
          <w:sz w:val="24"/>
          <w:szCs w:val="24"/>
        </w:rPr>
        <w:br w:type="page"/>
      </w:r>
    </w:p>
    <w:p w14:paraId="2817E987" w14:textId="6142A579" w:rsidR="0047394E" w:rsidRPr="00605391" w:rsidRDefault="0047394E" w:rsidP="00605391">
      <w:pPr>
        <w:pStyle w:val="Listenabsatz"/>
        <w:numPr>
          <w:ilvl w:val="0"/>
          <w:numId w:val="31"/>
        </w:numPr>
        <w:spacing w:before="160"/>
        <w:rPr>
          <w:b/>
          <w:bCs/>
          <w:color w:val="3D6182"/>
          <w:sz w:val="24"/>
          <w:szCs w:val="24"/>
        </w:rPr>
      </w:pPr>
      <w:r w:rsidRPr="00605391">
        <w:rPr>
          <w:b/>
          <w:bCs/>
          <w:color w:val="3D6182"/>
          <w:sz w:val="24"/>
          <w:szCs w:val="24"/>
        </w:rPr>
        <w:lastRenderedPageBreak/>
        <w:t>Gibt es Fördermittel oder finanzielle Unterstützung für das KI-Projekt?</w:t>
      </w:r>
    </w:p>
    <w:tbl>
      <w:tblPr>
        <w:tblStyle w:val="Tabellenraster"/>
        <w:tblW w:w="9060" w:type="dxa"/>
        <w:tblInd w:w="-45" w:type="dxa"/>
        <w:tblLook w:val="04A0" w:firstRow="1" w:lastRow="0" w:firstColumn="1" w:lastColumn="0" w:noHBand="0" w:noVBand="1"/>
      </w:tblPr>
      <w:tblGrid>
        <w:gridCol w:w="9060"/>
      </w:tblGrid>
      <w:tr w:rsidR="0047394E" w14:paraId="566376E1"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866AF65" w14:textId="77777777" w:rsidR="0047394E" w:rsidRDefault="0047394E">
            <w:pPr>
              <w:spacing w:after="160" w:line="259" w:lineRule="auto"/>
            </w:pPr>
            <w:r w:rsidRPr="0047394E">
              <w:t>Prüfen Sie, ob aktuelle Fördermöglichkeiten bestehen (z. B. von EU, Bund oder Land). Gibt es Programme, die speziell KI-Projekte oder Digitalisierungsvorhaben in der Verwaltung unterstützen?</w:t>
            </w:r>
          </w:p>
        </w:tc>
      </w:tr>
      <w:tr w:rsidR="0047394E" w14:paraId="30F190A1"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40D470A0" w14:textId="77777777" w:rsidR="0047394E" w:rsidRPr="00261200" w:rsidRDefault="0047394E">
            <w:pPr>
              <w:rPr>
                <w:b/>
                <w:bCs/>
              </w:rPr>
            </w:pPr>
            <w:r w:rsidRPr="0047394E">
              <w:rPr>
                <w:b/>
                <w:bCs/>
              </w:rPr>
              <w:t>Fördermöglichkeiten prüfen:</w:t>
            </w:r>
          </w:p>
        </w:tc>
      </w:tr>
      <w:tr w:rsidR="0047394E" w:rsidRPr="007E3A46" w14:paraId="442799B6" w14:textId="77777777">
        <w:tc>
          <w:tcPr>
            <w:tcW w:w="9060" w:type="dxa"/>
            <w:tcBorders>
              <w:top w:val="single" w:sz="36" w:space="0" w:color="D6E7EE"/>
              <w:left w:val="single" w:sz="36" w:space="0" w:color="D6E7EE"/>
              <w:bottom w:val="single" w:sz="36" w:space="0" w:color="D6E7EE"/>
              <w:right w:val="single" w:sz="36" w:space="0" w:color="D6E7EE"/>
            </w:tcBorders>
          </w:tcPr>
          <w:p w14:paraId="3E46368C" w14:textId="7C1F1592" w:rsidR="0047394E" w:rsidRPr="0047394E" w:rsidRDefault="008A1967" w:rsidP="0047394E">
            <w:pPr>
              <w:spacing w:after="160"/>
            </w:pPr>
            <w:sdt>
              <w:sdtPr>
                <w:id w:val="97317879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394E" w:rsidRPr="0047394E">
              <w:t xml:space="preserve"> Ja – Fördermittel stehen zur Verfügung </w:t>
            </w:r>
          </w:p>
          <w:p w14:paraId="26A76C55" w14:textId="1A4CDF6C" w:rsidR="0047394E" w:rsidRPr="0047394E" w:rsidRDefault="008A1967" w:rsidP="0047394E">
            <w:pPr>
              <w:spacing w:after="160"/>
            </w:pPr>
            <w:sdt>
              <w:sdtPr>
                <w:id w:val="-106972959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394E" w:rsidRPr="0047394E">
              <w:t xml:space="preserve"> Nein – Es gibt aktuell keine bekannten Fördermöglichkeiten.</w:t>
            </w:r>
          </w:p>
          <w:p w14:paraId="7FF3B9B0" w14:textId="41D51193" w:rsidR="0047394E" w:rsidRPr="007E3A46" w:rsidRDefault="008A1967" w:rsidP="0047394E">
            <w:pPr>
              <w:spacing w:after="160"/>
            </w:pPr>
            <w:sdt>
              <w:sdtPr>
                <w:id w:val="-1319493137"/>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394E" w:rsidRPr="0047394E">
              <w:t xml:space="preserve"> Unklar – Die Fördermöglichkeiten müssen noch geprüft oder recherchiert werden.</w:t>
            </w:r>
          </w:p>
        </w:tc>
      </w:tr>
      <w:tr w:rsidR="0047394E" w14:paraId="52A77578"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E40AFDD" w14:textId="77777777" w:rsidR="0047394E" w:rsidRPr="00BF5AE0" w:rsidRDefault="0047394E">
            <w:pPr>
              <w:rPr>
                <w:b/>
                <w:bCs/>
              </w:rPr>
            </w:pPr>
            <w:r w:rsidRPr="00EB46E2">
              <w:rPr>
                <w:b/>
                <w:bCs/>
              </w:rPr>
              <w:t>[Optional]</w:t>
            </w:r>
            <w:r>
              <w:rPr>
                <w:b/>
                <w:bCs/>
              </w:rPr>
              <w:t xml:space="preserve"> </w:t>
            </w:r>
            <w:r w:rsidRPr="0047394E">
              <w:rPr>
                <w:b/>
                <w:bCs/>
              </w:rPr>
              <w:t xml:space="preserve">Welche Fördermöglichkeiten </w:t>
            </w:r>
            <w:r>
              <w:rPr>
                <w:b/>
                <w:bCs/>
              </w:rPr>
              <w:t>kommen</w:t>
            </w:r>
            <w:r w:rsidRPr="0047394E">
              <w:rPr>
                <w:b/>
                <w:bCs/>
              </w:rPr>
              <w:t xml:space="preserve"> für das Projekt in Frage</w:t>
            </w:r>
            <w:r w:rsidRPr="00EB46E2">
              <w:rPr>
                <w:b/>
                <w:bCs/>
              </w:rPr>
              <w:t>?</w:t>
            </w:r>
          </w:p>
        </w:tc>
      </w:tr>
      <w:tr w:rsidR="0047394E" w:rsidRPr="00DF705C" w14:paraId="5C79DE99" w14:textId="77777777">
        <w:tc>
          <w:tcPr>
            <w:tcW w:w="9060" w:type="dxa"/>
            <w:tcBorders>
              <w:top w:val="single" w:sz="36" w:space="0" w:color="D6E7EE"/>
              <w:left w:val="single" w:sz="36" w:space="0" w:color="D6E7EE"/>
              <w:bottom w:val="single" w:sz="36" w:space="0" w:color="D6E7EE"/>
              <w:right w:val="single" w:sz="36" w:space="0" w:color="D6E7EE"/>
            </w:tcBorders>
          </w:tcPr>
          <w:p w14:paraId="7D5261AB" w14:textId="0D2F069B" w:rsidR="0047394E" w:rsidRPr="00DF705C" w:rsidRDefault="004B0E94" w:rsidP="000A62E6">
            <w:pPr>
              <w:spacing w:after="480"/>
            </w:pPr>
            <w:r>
              <w:br/>
            </w:r>
            <w:r>
              <w:br/>
            </w:r>
            <w:r>
              <w:br/>
            </w:r>
          </w:p>
        </w:tc>
      </w:tr>
    </w:tbl>
    <w:p w14:paraId="4A5D68A0" w14:textId="77777777" w:rsidR="0047394E" w:rsidRPr="00605391" w:rsidRDefault="0047394E" w:rsidP="00605391">
      <w:pPr>
        <w:pStyle w:val="Listenabsatz"/>
        <w:numPr>
          <w:ilvl w:val="0"/>
          <w:numId w:val="31"/>
        </w:numPr>
        <w:spacing w:before="160"/>
        <w:rPr>
          <w:b/>
          <w:bCs/>
          <w:color w:val="3D6182"/>
          <w:sz w:val="24"/>
          <w:szCs w:val="24"/>
        </w:rPr>
      </w:pPr>
      <w:r w:rsidRPr="00605391">
        <w:rPr>
          <w:b/>
          <w:bCs/>
          <w:color w:val="3D6182"/>
          <w:sz w:val="24"/>
          <w:szCs w:val="24"/>
        </w:rPr>
        <w:t>Wie hoch ist der finanzielle Aufwand nach grober Einschätzung?</w:t>
      </w:r>
    </w:p>
    <w:tbl>
      <w:tblPr>
        <w:tblStyle w:val="Tabellenraster"/>
        <w:tblW w:w="9060" w:type="dxa"/>
        <w:tblInd w:w="-45" w:type="dxa"/>
        <w:tblLook w:val="04A0" w:firstRow="1" w:lastRow="0" w:firstColumn="1" w:lastColumn="0" w:noHBand="0" w:noVBand="1"/>
      </w:tblPr>
      <w:tblGrid>
        <w:gridCol w:w="9060"/>
      </w:tblGrid>
      <w:tr w:rsidR="0047394E" w14:paraId="60F1B9AB"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C83A22E" w14:textId="77777777" w:rsidR="0047394E" w:rsidRDefault="002367B7">
            <w:pPr>
              <w:spacing w:after="160" w:line="259" w:lineRule="auto"/>
            </w:pPr>
            <w:r w:rsidRPr="002367B7">
              <w:t>Prüfen Sie, ob alle zu erwartenden Kostenarten berücksichtigt wurden (z. B. Entwicklung, Hardware, Software, Cloud-Dienste, Datenaufbereitung, Integration, Betrieb, Wartung, Personal, Schulungen, organisatorische Anpassungen). Orientieren Sie sich dabei an der Übersicht in der Infobox</w:t>
            </w:r>
            <w:r w:rsidR="0047394E" w:rsidRPr="0047394E">
              <w:t>?</w:t>
            </w:r>
          </w:p>
        </w:tc>
      </w:tr>
      <w:tr w:rsidR="0047394E" w14:paraId="48EE2020"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46CB1CF" w14:textId="77777777" w:rsidR="0047394E" w:rsidRPr="00261200" w:rsidRDefault="0047394E">
            <w:pPr>
              <w:rPr>
                <w:b/>
                <w:bCs/>
              </w:rPr>
            </w:pPr>
            <w:r w:rsidRPr="0047394E">
              <w:rPr>
                <w:b/>
                <w:bCs/>
              </w:rPr>
              <w:t>Finanziellen Aufwand einschätzen:</w:t>
            </w:r>
          </w:p>
        </w:tc>
      </w:tr>
      <w:tr w:rsidR="0047394E" w:rsidRPr="007E3A46" w14:paraId="56DE4502" w14:textId="77777777">
        <w:tc>
          <w:tcPr>
            <w:tcW w:w="9060" w:type="dxa"/>
            <w:tcBorders>
              <w:top w:val="single" w:sz="36" w:space="0" w:color="D6E7EE"/>
              <w:left w:val="single" w:sz="36" w:space="0" w:color="D6E7EE"/>
              <w:bottom w:val="single" w:sz="36" w:space="0" w:color="D6E7EE"/>
              <w:right w:val="single" w:sz="36" w:space="0" w:color="D6E7EE"/>
            </w:tcBorders>
          </w:tcPr>
          <w:p w14:paraId="725341DD" w14:textId="0D51C0C6" w:rsidR="002367B7" w:rsidRPr="002367B7" w:rsidRDefault="008A1967" w:rsidP="002367B7">
            <w:pPr>
              <w:spacing w:after="160"/>
            </w:pPr>
            <w:sdt>
              <w:sdtPr>
                <w:id w:val="-16525177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2367B7" w:rsidRPr="002367B7">
              <w:t xml:space="preserve"> Hoch – Das Projekt verursacht voraussichtlich viele oder hohe Kosten (zum Beispiel für Anschaffungen, externe Unterstützung, Betrieb oder laufende Gebühren).</w:t>
            </w:r>
          </w:p>
          <w:p w14:paraId="7F12BE1B" w14:textId="47F2F83A" w:rsidR="002367B7" w:rsidRPr="002367B7" w:rsidRDefault="008A1967" w:rsidP="002367B7">
            <w:pPr>
              <w:spacing w:after="160"/>
            </w:pPr>
            <w:sdt>
              <w:sdtPr>
                <w:id w:val="-766151175"/>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2367B7" w:rsidRPr="002367B7">
              <w:t xml:space="preserve"> Mittel – Es entstehen einige, aber überschaubare Kosten, die gut im Rahmen bleiben.</w:t>
            </w:r>
          </w:p>
          <w:p w14:paraId="0D1417B5" w14:textId="3541571F" w:rsidR="0047394E" w:rsidRPr="007E3A46" w:rsidRDefault="008A1967" w:rsidP="002367B7">
            <w:pPr>
              <w:spacing w:after="160"/>
            </w:pPr>
            <w:sdt>
              <w:sdtPr>
                <w:id w:val="-169329221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2367B7" w:rsidRPr="002367B7">
              <w:t xml:space="preserve"> Gering – Die Kosten sind insgesamt niedrig und das Projekt belastet das Budget kaum.</w:t>
            </w:r>
          </w:p>
        </w:tc>
      </w:tr>
      <w:tr w:rsidR="0047394E" w14:paraId="2B0B26F6"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80A37CB" w14:textId="77777777" w:rsidR="0047394E" w:rsidRPr="00BF5AE0" w:rsidRDefault="0047394E">
            <w:pPr>
              <w:rPr>
                <w:b/>
                <w:bCs/>
              </w:rPr>
            </w:pPr>
            <w:r w:rsidRPr="00EB46E2">
              <w:rPr>
                <w:b/>
                <w:bCs/>
              </w:rPr>
              <w:t>[Optional]</w:t>
            </w:r>
            <w:r>
              <w:rPr>
                <w:b/>
                <w:bCs/>
              </w:rPr>
              <w:t xml:space="preserve"> </w:t>
            </w:r>
            <w:r w:rsidRPr="0047394E">
              <w:rPr>
                <w:b/>
                <w:bCs/>
              </w:rPr>
              <w:t xml:space="preserve">Welche </w:t>
            </w:r>
            <w:r w:rsidR="00522E48">
              <w:rPr>
                <w:b/>
                <w:bCs/>
              </w:rPr>
              <w:t>Kostenpositionen sind noch unklar oder könnten im weiteren Projektverlauf zusätzlich anfallen</w:t>
            </w:r>
            <w:r w:rsidRPr="00EB46E2">
              <w:rPr>
                <w:b/>
                <w:bCs/>
              </w:rPr>
              <w:t>?</w:t>
            </w:r>
          </w:p>
        </w:tc>
      </w:tr>
      <w:tr w:rsidR="0047394E" w:rsidRPr="00DF705C" w14:paraId="3C318A0B" w14:textId="77777777">
        <w:tc>
          <w:tcPr>
            <w:tcW w:w="9060" w:type="dxa"/>
            <w:tcBorders>
              <w:top w:val="single" w:sz="36" w:space="0" w:color="D6E7EE"/>
              <w:left w:val="single" w:sz="36" w:space="0" w:color="D6E7EE"/>
              <w:bottom w:val="single" w:sz="36" w:space="0" w:color="D6E7EE"/>
              <w:right w:val="single" w:sz="36" w:space="0" w:color="D6E7EE"/>
            </w:tcBorders>
          </w:tcPr>
          <w:p w14:paraId="65E27864" w14:textId="7AFAAF2B" w:rsidR="0047394E" w:rsidRPr="00DF705C" w:rsidRDefault="004B0E94" w:rsidP="000A62E6">
            <w:pPr>
              <w:spacing w:after="480"/>
            </w:pPr>
            <w:r>
              <w:br/>
            </w:r>
            <w:r>
              <w:br/>
            </w:r>
            <w:r>
              <w:br/>
            </w:r>
          </w:p>
        </w:tc>
      </w:tr>
    </w:tbl>
    <w:p w14:paraId="7CC65F4A" w14:textId="77777777" w:rsidR="00B024E2" w:rsidRDefault="00B024E2">
      <w:pPr>
        <w:rPr>
          <w:b/>
          <w:bCs/>
          <w:color w:val="3D6182"/>
          <w:sz w:val="24"/>
          <w:szCs w:val="24"/>
        </w:rPr>
      </w:pPr>
      <w:bookmarkStart w:id="16" w:name="_Hlk207899037"/>
      <w:r>
        <w:rPr>
          <w:b/>
          <w:bCs/>
          <w:color w:val="3D6182"/>
          <w:sz w:val="24"/>
          <w:szCs w:val="24"/>
        </w:rPr>
        <w:br w:type="page"/>
      </w:r>
    </w:p>
    <w:tbl>
      <w:tblPr>
        <w:tblStyle w:val="Tabellenraster"/>
        <w:tblW w:w="0" w:type="auto"/>
        <w:shd w:val="clear" w:color="auto" w:fill="F5DCCC"/>
        <w:tblLook w:val="04A0" w:firstRow="1" w:lastRow="0" w:firstColumn="1" w:lastColumn="0" w:noHBand="0" w:noVBand="1"/>
      </w:tblPr>
      <w:tblGrid>
        <w:gridCol w:w="2121"/>
        <w:gridCol w:w="4355"/>
        <w:gridCol w:w="2489"/>
      </w:tblGrid>
      <w:tr w:rsidR="0050668E" w14:paraId="2C9B8212" w14:textId="77777777" w:rsidTr="44961E2B">
        <w:tc>
          <w:tcPr>
            <w:tcW w:w="8965" w:type="dxa"/>
            <w:gridSpan w:val="3"/>
            <w:tcBorders>
              <w:top w:val="single" w:sz="36" w:space="0" w:color="F5DCCC"/>
              <w:left w:val="single" w:sz="36" w:space="0" w:color="F5DCCC"/>
              <w:bottom w:val="single" w:sz="36" w:space="0" w:color="F5DCCC"/>
              <w:right w:val="single" w:sz="48" w:space="0" w:color="F5DCCC"/>
            </w:tcBorders>
            <w:shd w:val="clear" w:color="auto" w:fill="F5DCCC"/>
          </w:tcPr>
          <w:p w14:paraId="5E60AAF6" w14:textId="77777777" w:rsidR="0050668E" w:rsidRPr="00F379E6" w:rsidRDefault="0050668E" w:rsidP="00F379E6">
            <w:pPr>
              <w:spacing w:after="160" w:line="259" w:lineRule="auto"/>
              <w:rPr>
                <w:b/>
                <w:bCs/>
              </w:rPr>
            </w:pPr>
            <w:r w:rsidRPr="00F379E6">
              <w:rPr>
                <w:rFonts w:ascii="Segoe UI Emoji" w:hAnsi="Segoe UI Emoji" w:cs="Segoe UI Emoji"/>
                <w:b/>
                <w:bCs/>
                <w:shd w:val="clear" w:color="auto" w:fill="F5DCCC"/>
              </w:rPr>
              <w:lastRenderedPageBreak/>
              <w:t>ℹ</w:t>
            </w:r>
            <w:r w:rsidRPr="00F379E6">
              <w:rPr>
                <w:b/>
                <w:bCs/>
              </w:rPr>
              <w:t xml:space="preserve"> Welche Kosten müssen bei KI-Projekten beachtet werden?</w:t>
            </w:r>
          </w:p>
          <w:p w14:paraId="3D8B85DF" w14:textId="77777777" w:rsidR="0050668E" w:rsidRPr="0050668E" w:rsidRDefault="0050668E" w:rsidP="00F379E6">
            <w:pPr>
              <w:spacing w:after="160" w:line="259" w:lineRule="auto"/>
            </w:pPr>
            <w:r w:rsidRPr="00B4478D">
              <w:t>KI-Projekte verursachen verschiedene Kosten, die bereits bei der Planung umfassend berücksichtigt werden sollten. Diese lassen sich typischerweise in einmalige Investitionskosten, laufende Betriebskosten, Kosten für organisatorische Anpassungen und Schulungen unterscheiden.</w:t>
            </w:r>
          </w:p>
        </w:tc>
      </w:tr>
      <w:tr w:rsidR="0050668E" w14:paraId="10A7F3E8" w14:textId="77777777" w:rsidTr="44961E2B">
        <w:tc>
          <w:tcPr>
            <w:tcW w:w="8965" w:type="dxa"/>
            <w:gridSpan w:val="3"/>
            <w:tcBorders>
              <w:top w:val="single" w:sz="36" w:space="0" w:color="F5DCCC"/>
              <w:left w:val="single" w:sz="36" w:space="0" w:color="F5DCCC"/>
              <w:bottom w:val="single" w:sz="36" w:space="0" w:color="F5DCCC"/>
              <w:right w:val="single" w:sz="48" w:space="0" w:color="F5DCCC"/>
            </w:tcBorders>
            <w:shd w:val="clear" w:color="auto" w:fill="F5DCCC"/>
          </w:tcPr>
          <w:p w14:paraId="64D9C002" w14:textId="77777777" w:rsidR="0050668E" w:rsidRPr="00F379E6" w:rsidRDefault="0050668E" w:rsidP="00F379E6">
            <w:pPr>
              <w:spacing w:after="160" w:line="259" w:lineRule="auto"/>
              <w:rPr>
                <w:b/>
                <w:bCs/>
              </w:rPr>
            </w:pPr>
            <w:r w:rsidRPr="00F379E6">
              <w:rPr>
                <w:b/>
                <w:bCs/>
              </w:rPr>
              <w:t>I. Einmalige Investitionskosten (Projektstart, Einführung)</w:t>
            </w:r>
          </w:p>
        </w:tc>
      </w:tr>
      <w:tr w:rsidR="000329D7" w14:paraId="15A1A1C3" w14:textId="77777777" w:rsidTr="44961E2B">
        <w:tc>
          <w:tcPr>
            <w:tcW w:w="2121" w:type="dxa"/>
            <w:tcBorders>
              <w:top w:val="single" w:sz="36" w:space="0" w:color="F5DCCC"/>
              <w:left w:val="single" w:sz="36" w:space="0" w:color="F5DCCC"/>
              <w:bottom w:val="single" w:sz="2" w:space="0" w:color="auto"/>
              <w:right w:val="single" w:sz="2" w:space="0" w:color="auto"/>
            </w:tcBorders>
            <w:shd w:val="clear" w:color="auto" w:fill="F5DCCC"/>
          </w:tcPr>
          <w:p w14:paraId="1644C355" w14:textId="77777777" w:rsidR="0050668E" w:rsidRPr="00F379E6" w:rsidRDefault="0050668E" w:rsidP="00F379E6">
            <w:pPr>
              <w:spacing w:line="259" w:lineRule="auto"/>
              <w:rPr>
                <w:b/>
                <w:bCs/>
              </w:rPr>
            </w:pPr>
            <w:r w:rsidRPr="00F379E6">
              <w:rPr>
                <w:b/>
                <w:bCs/>
              </w:rPr>
              <w:t>Kostenkategorie</w:t>
            </w:r>
          </w:p>
        </w:tc>
        <w:tc>
          <w:tcPr>
            <w:tcW w:w="4355" w:type="dxa"/>
            <w:tcBorders>
              <w:top w:val="single" w:sz="36" w:space="0" w:color="F5DCCC"/>
              <w:left w:val="single" w:sz="2" w:space="0" w:color="auto"/>
              <w:bottom w:val="single" w:sz="2" w:space="0" w:color="auto"/>
              <w:right w:val="single" w:sz="2" w:space="0" w:color="auto"/>
            </w:tcBorders>
            <w:shd w:val="clear" w:color="auto" w:fill="F5DCCC"/>
          </w:tcPr>
          <w:p w14:paraId="67064242" w14:textId="77777777" w:rsidR="0050668E" w:rsidRPr="00F379E6" w:rsidRDefault="0050668E" w:rsidP="00F379E6">
            <w:pPr>
              <w:spacing w:line="259" w:lineRule="auto"/>
              <w:rPr>
                <w:b/>
                <w:bCs/>
              </w:rPr>
            </w:pPr>
            <w:r w:rsidRPr="00F379E6">
              <w:rPr>
                <w:b/>
                <w:bCs/>
              </w:rPr>
              <w:t>Maßnahme</w:t>
            </w:r>
          </w:p>
        </w:tc>
        <w:tc>
          <w:tcPr>
            <w:tcW w:w="2489" w:type="dxa"/>
            <w:tcBorders>
              <w:top w:val="single" w:sz="36" w:space="0" w:color="F5DCCC"/>
              <w:left w:val="single" w:sz="2" w:space="0" w:color="auto"/>
              <w:bottom w:val="single" w:sz="2" w:space="0" w:color="auto"/>
              <w:right w:val="single" w:sz="48" w:space="0" w:color="F5DCCC"/>
            </w:tcBorders>
            <w:shd w:val="clear" w:color="auto" w:fill="F5DCCC"/>
          </w:tcPr>
          <w:p w14:paraId="7628C886" w14:textId="77777777" w:rsidR="0050668E" w:rsidRPr="00F379E6" w:rsidRDefault="0050668E" w:rsidP="00F379E6">
            <w:pPr>
              <w:spacing w:line="259" w:lineRule="auto"/>
              <w:rPr>
                <w:b/>
                <w:bCs/>
              </w:rPr>
            </w:pPr>
            <w:r w:rsidRPr="00F379E6">
              <w:rPr>
                <w:b/>
                <w:bCs/>
              </w:rPr>
              <w:t>Einschätzung (Ja/Nein oder €-Schätzung)</w:t>
            </w:r>
          </w:p>
        </w:tc>
      </w:tr>
      <w:tr w:rsidR="000329D7" w14:paraId="3D7A35D5"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74C76AA9" w14:textId="77777777" w:rsidR="0050668E" w:rsidRPr="00F379E6" w:rsidRDefault="0050668E" w:rsidP="00F379E6">
            <w:pPr>
              <w:spacing w:line="259" w:lineRule="auto"/>
              <w:rPr>
                <w:b/>
                <w:bCs/>
              </w:rPr>
            </w:pPr>
            <w:r w:rsidRPr="00F379E6">
              <w:rPr>
                <w:b/>
                <w:bCs/>
              </w:rPr>
              <w:t>Entwicklung von KI-Lösungen</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2153D7C6" w14:textId="77777777" w:rsidR="0050668E" w:rsidRPr="0050668E" w:rsidRDefault="0050668E" w:rsidP="00F379E6">
            <w:r>
              <w:t xml:space="preserve">Erstellung oder Anpassung von Modellen, Algorithmen, </w:t>
            </w:r>
            <w:r w:rsidR="000A152B">
              <w:t xml:space="preserve">weitere </w:t>
            </w:r>
            <w:r>
              <w:t>Software</w:t>
            </w:r>
            <w:r w:rsidR="000A152B">
              <w:t>-Komponenten für die Funktionsfähigkeit der KI-Lösung</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28897C81" w14:textId="205F86C2" w:rsidR="00C16281" w:rsidRPr="0050668E" w:rsidRDefault="008A1967" w:rsidP="00F379E6">
            <w:sdt>
              <w:sdtPr>
                <w:id w:val="-41409184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Ja / </w:t>
            </w:r>
            <w:sdt>
              <w:sdtPr>
                <w:id w:val="164708965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Nein</w:t>
            </w:r>
            <w:r w:rsidR="00645E4E">
              <w:br/>
              <w:t>ca. €:</w:t>
            </w:r>
          </w:p>
        </w:tc>
      </w:tr>
      <w:tr w:rsidR="000329D7" w14:paraId="6065F8AA"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14700579" w14:textId="77777777" w:rsidR="0050668E" w:rsidRPr="00F379E6" w:rsidRDefault="0050668E"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288EA550" w14:textId="77777777" w:rsidR="0050668E" w:rsidRPr="0050668E" w:rsidRDefault="0050668E" w:rsidP="00F379E6">
            <w:pPr>
              <w:spacing w:line="259" w:lineRule="auto"/>
            </w:pPr>
            <w:r w:rsidRPr="0050668E">
              <w:t>Anschaffung spezieller Entwicklungswerkzeuge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0368A3F1" w14:textId="4D5D88B1" w:rsidR="0050668E" w:rsidRPr="0050668E" w:rsidRDefault="008A1967" w:rsidP="00F379E6">
            <w:pPr>
              <w:spacing w:line="259" w:lineRule="auto"/>
            </w:pPr>
            <w:sdt>
              <w:sdtPr>
                <w:id w:val="1896773165"/>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Ja / </w:t>
            </w:r>
            <w:sdt>
              <w:sdtPr>
                <w:id w:val="75086059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Nein</w:t>
            </w:r>
            <w:r w:rsidR="00645E4E">
              <w:br/>
              <w:t>ca. €:</w:t>
            </w:r>
          </w:p>
        </w:tc>
      </w:tr>
      <w:tr w:rsidR="000329D7" w14:paraId="3E6F36C5"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430180BA" w14:textId="77777777" w:rsidR="0050668E" w:rsidRPr="00F379E6" w:rsidRDefault="00C16281" w:rsidP="00F379E6">
            <w:pPr>
              <w:spacing w:line="259" w:lineRule="auto"/>
              <w:rPr>
                <w:b/>
                <w:bCs/>
              </w:rPr>
            </w:pPr>
            <w:r w:rsidRPr="00F379E6">
              <w:rPr>
                <w:b/>
                <w:bCs/>
              </w:rPr>
              <w:t>Integration in bestehende Systeme</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2BB439C9" w14:textId="77777777" w:rsidR="0050668E" w:rsidRPr="0050668E" w:rsidRDefault="00C16281" w:rsidP="00F379E6">
            <w:pPr>
              <w:spacing w:line="259" w:lineRule="auto"/>
            </w:pPr>
            <w:r w:rsidRPr="00B4478D">
              <w:t>Anbindung der KI-Lösung an Fachverfahren oder andere Software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3C19A22C" w14:textId="1500AF4B" w:rsidR="0050668E" w:rsidRPr="0050668E" w:rsidRDefault="008A1967" w:rsidP="00F379E6">
            <w:pPr>
              <w:spacing w:line="259" w:lineRule="auto"/>
            </w:pPr>
            <w:sdt>
              <w:sdtPr>
                <w:id w:val="63546174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Ja / </w:t>
            </w:r>
            <w:sdt>
              <w:sdtPr>
                <w:id w:val="10392455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Nein</w:t>
            </w:r>
            <w:r w:rsidR="00645E4E">
              <w:br/>
              <w:t>ca. €:</w:t>
            </w:r>
          </w:p>
        </w:tc>
      </w:tr>
      <w:tr w:rsidR="000329D7" w14:paraId="4606B446"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4B94F3AA" w14:textId="77777777" w:rsidR="0050668E" w:rsidRPr="00F379E6" w:rsidRDefault="00C16281" w:rsidP="00F379E6">
            <w:pPr>
              <w:spacing w:line="259" w:lineRule="auto"/>
              <w:rPr>
                <w:b/>
                <w:bCs/>
              </w:rPr>
            </w:pPr>
            <w:r w:rsidRPr="00F379E6">
              <w:rPr>
                <w:b/>
                <w:bCs/>
              </w:rPr>
              <w:t>Software-Infrastruktur</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2C54A144" w14:textId="77777777" w:rsidR="0050668E" w:rsidRPr="0050668E" w:rsidRDefault="00C16281" w:rsidP="00F379E6">
            <w:pPr>
              <w:spacing w:line="259" w:lineRule="auto"/>
            </w:pPr>
            <w:r w:rsidRPr="00C16281">
              <w:t>Einrichtung von Cloud-Diensten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45BB85BE" w14:textId="1463E80F" w:rsidR="0050668E" w:rsidRPr="0050668E" w:rsidRDefault="008A1967" w:rsidP="00F379E6">
            <w:pPr>
              <w:spacing w:line="259" w:lineRule="auto"/>
            </w:pPr>
            <w:sdt>
              <w:sdtPr>
                <w:id w:val="-197375138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Ja / </w:t>
            </w:r>
            <w:sdt>
              <w:sdtPr>
                <w:id w:val="1280294059"/>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Nein</w:t>
            </w:r>
            <w:r w:rsidR="00645E4E">
              <w:br/>
              <w:t>ca. €:</w:t>
            </w:r>
          </w:p>
        </w:tc>
      </w:tr>
      <w:tr w:rsidR="000329D7" w14:paraId="45663EEF"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0A3EAAA3" w14:textId="77777777" w:rsidR="0050668E" w:rsidRPr="00F379E6" w:rsidRDefault="0050668E"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2124F473" w14:textId="77777777" w:rsidR="0050668E" w:rsidRPr="0050668E" w:rsidRDefault="00C16281" w:rsidP="00F379E6">
            <w:pPr>
              <w:spacing w:line="259" w:lineRule="auto"/>
            </w:pPr>
            <w:r w:rsidRPr="00C16281">
              <w:t>Aufbau von Visualisierungslösungen (z. B. Dashboards)</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21C2B353" w14:textId="612983D0" w:rsidR="0050668E" w:rsidRPr="0050668E" w:rsidRDefault="008A1967" w:rsidP="00F379E6">
            <w:pPr>
              <w:spacing w:line="259" w:lineRule="auto"/>
            </w:pPr>
            <w:sdt>
              <w:sdtPr>
                <w:id w:val="112434859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Ja / </w:t>
            </w:r>
            <w:sdt>
              <w:sdtPr>
                <w:id w:val="83110909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Nein</w:t>
            </w:r>
            <w:r w:rsidR="00645E4E">
              <w:br/>
              <w:t>ca. €:</w:t>
            </w:r>
          </w:p>
        </w:tc>
      </w:tr>
      <w:tr w:rsidR="000329D7" w14:paraId="24C7E037"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7E89311C" w14:textId="77777777" w:rsidR="00C16281" w:rsidRPr="00F379E6" w:rsidRDefault="00C16281"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702DFAA7" w14:textId="77777777" w:rsidR="00C16281" w:rsidRPr="00C16281" w:rsidRDefault="00C16281" w:rsidP="00F379E6">
            <w:pPr>
              <w:spacing w:line="259" w:lineRule="auto"/>
            </w:pPr>
            <w:r w:rsidRPr="00C16281">
              <w:t>Installation grundlegender Software-Komponenten und Plattformen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2EF5BFB2" w14:textId="2699FC03" w:rsidR="00C16281" w:rsidRPr="0050668E" w:rsidRDefault="008A1967" w:rsidP="00F379E6">
            <w:pPr>
              <w:spacing w:line="259" w:lineRule="auto"/>
            </w:pPr>
            <w:sdt>
              <w:sdtPr>
                <w:id w:val="2945856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Ja / </w:t>
            </w:r>
            <w:sdt>
              <w:sdtPr>
                <w:id w:val="197163040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Nein</w:t>
            </w:r>
            <w:r w:rsidR="00645E4E">
              <w:br/>
              <w:t>ca. €:</w:t>
            </w:r>
          </w:p>
        </w:tc>
      </w:tr>
      <w:tr w:rsidR="000329D7" w14:paraId="69348642"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22F15B93" w14:textId="77777777" w:rsidR="00C16281" w:rsidRPr="00F379E6" w:rsidRDefault="00C16281" w:rsidP="00F379E6">
            <w:pPr>
              <w:spacing w:line="259" w:lineRule="auto"/>
              <w:rPr>
                <w:b/>
                <w:bCs/>
              </w:rPr>
            </w:pPr>
            <w:r w:rsidRPr="00F379E6">
              <w:rPr>
                <w:b/>
                <w:bCs/>
              </w:rPr>
              <w:t>Hardware und Infrastruktur</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2052D5B8" w14:textId="77777777" w:rsidR="00C16281" w:rsidRPr="00C16281" w:rsidRDefault="00C16281" w:rsidP="00F379E6">
            <w:pPr>
              <w:spacing w:line="259" w:lineRule="auto"/>
            </w:pPr>
            <w:r w:rsidRPr="00C16281">
              <w:t>Anschaffung von Servern, Speichern, Spezialhardware (z. B. GPUs)</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24DDB9FB" w14:textId="7B031472" w:rsidR="00C16281" w:rsidRPr="0050668E" w:rsidRDefault="008A1967" w:rsidP="00F379E6">
            <w:pPr>
              <w:spacing w:line="259" w:lineRule="auto"/>
            </w:pPr>
            <w:sdt>
              <w:sdtPr>
                <w:id w:val="67824532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Ja / </w:t>
            </w:r>
            <w:sdt>
              <w:sdtPr>
                <w:id w:val="-109840296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Nein</w:t>
            </w:r>
            <w:r w:rsidR="00645E4E">
              <w:br/>
              <w:t>ca. €:</w:t>
            </w:r>
          </w:p>
        </w:tc>
      </w:tr>
      <w:tr w:rsidR="000329D7" w14:paraId="3CA3279F"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1F0F7509" w14:textId="77777777" w:rsidR="00C16281" w:rsidRPr="00F379E6" w:rsidRDefault="00C16281"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2F0992B1" w14:textId="77777777" w:rsidR="00C16281" w:rsidRPr="00C16281" w:rsidRDefault="00C16281" w:rsidP="00F379E6">
            <w:pPr>
              <w:spacing w:line="259" w:lineRule="auto"/>
            </w:pPr>
            <w:r>
              <w:t>Einrichtung eigener Rechenzentren (falls nicht Cloud)</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1D4D6187" w14:textId="43150E50" w:rsidR="00C16281" w:rsidRPr="0050668E" w:rsidRDefault="008A1967" w:rsidP="00F379E6">
            <w:pPr>
              <w:spacing w:line="259" w:lineRule="auto"/>
            </w:pPr>
            <w:sdt>
              <w:sdtPr>
                <w:id w:val="17693069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365184015"/>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0329D7" w14:paraId="1A819A18"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5A33E5B6" w14:textId="77777777" w:rsidR="00C16281" w:rsidRPr="00F379E6" w:rsidRDefault="00C16281"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140066FD" w14:textId="77777777" w:rsidR="00C16281" w:rsidRPr="00C16281" w:rsidRDefault="00C16281" w:rsidP="00F379E6">
            <w:pPr>
              <w:spacing w:line="259" w:lineRule="auto"/>
            </w:pPr>
            <w:r w:rsidRPr="00C16281">
              <w:t>Netzwerkeinrichtung und Aufbau von Infrastruktur</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6E7BB2A7" w14:textId="23707224" w:rsidR="00C16281" w:rsidRPr="0050668E" w:rsidRDefault="008A1967" w:rsidP="00F379E6">
            <w:pPr>
              <w:spacing w:line="259" w:lineRule="auto"/>
            </w:pPr>
            <w:sdt>
              <w:sdtPr>
                <w:id w:val="-157759417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02405173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0329D7" w14:paraId="0A11BD88"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79015412" w14:textId="77777777" w:rsidR="00C16281" w:rsidRPr="00F379E6" w:rsidRDefault="00C16281"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43033013" w14:textId="77777777" w:rsidR="00C16281" w:rsidRPr="00C16281" w:rsidRDefault="00C16281" w:rsidP="00F379E6">
            <w:pPr>
              <w:spacing w:line="259" w:lineRule="auto"/>
            </w:pPr>
            <w:r w:rsidRPr="00C16281">
              <w:t>Anschaffung spezieller Hardware (z. B. Sensoren, Edge-Devices)</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6C58145A" w14:textId="10BF3AE7" w:rsidR="00C16281" w:rsidRPr="0050668E" w:rsidRDefault="008A1967" w:rsidP="00F379E6">
            <w:pPr>
              <w:spacing w:line="259" w:lineRule="auto"/>
            </w:pPr>
            <w:sdt>
              <w:sdtPr>
                <w:id w:val="-1344088919"/>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74563554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0329D7" w14:paraId="79821945"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65A0AF32" w14:textId="77777777" w:rsidR="00C16281" w:rsidRPr="00F379E6" w:rsidRDefault="00C16281" w:rsidP="00F379E6">
            <w:pPr>
              <w:spacing w:line="259" w:lineRule="auto"/>
              <w:rPr>
                <w:b/>
                <w:bCs/>
              </w:rPr>
            </w:pPr>
            <w:r w:rsidRPr="00F379E6">
              <w:rPr>
                <w:b/>
                <w:bCs/>
              </w:rPr>
              <w:t>Datenaufbereitung</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606DF21F" w14:textId="77777777" w:rsidR="00C16281" w:rsidRPr="00C16281" w:rsidRDefault="00C16281" w:rsidP="00F379E6">
            <w:pPr>
              <w:spacing w:line="259" w:lineRule="auto"/>
            </w:pPr>
            <w:r w:rsidRPr="00C16281">
              <w:t>Bereitstellen, Bearbeiten oder Kauf von Daten für die initiale Nutzung</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74EE6ABF" w14:textId="4ED3A0C2" w:rsidR="00C16281" w:rsidRPr="0050668E" w:rsidRDefault="008A1967" w:rsidP="00F379E6">
            <w:pPr>
              <w:spacing w:line="259" w:lineRule="auto"/>
            </w:pPr>
            <w:sdt>
              <w:sdtPr>
                <w:id w:val="48413405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49346296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0329D7" w14:paraId="63FE83E8"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0F105DE3" w14:textId="77777777" w:rsidR="00C16281" w:rsidRPr="00F379E6" w:rsidRDefault="00E22085" w:rsidP="00F379E6">
            <w:pPr>
              <w:spacing w:line="259" w:lineRule="auto"/>
              <w:rPr>
                <w:b/>
                <w:bCs/>
              </w:rPr>
            </w:pPr>
            <w:r w:rsidRPr="00F379E6">
              <w:rPr>
                <w:b/>
                <w:bCs/>
              </w:rPr>
              <w:t>Schulungen und Trainings</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01EE7DA6" w14:textId="77777777" w:rsidR="00C16281" w:rsidRPr="00C16281" w:rsidRDefault="00E22085" w:rsidP="00F379E6">
            <w:pPr>
              <w:spacing w:line="259" w:lineRule="auto"/>
            </w:pPr>
            <w:r w:rsidRPr="00E22085">
              <w:t>Einführungsschulungen für Mitarbeitende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3556F4EA" w14:textId="5B266400" w:rsidR="00C16281" w:rsidRPr="0050668E" w:rsidRDefault="008A1967" w:rsidP="00F379E6">
            <w:pPr>
              <w:spacing w:line="259" w:lineRule="auto"/>
            </w:pPr>
            <w:sdt>
              <w:sdtPr>
                <w:id w:val="-161914019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77377818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0329D7" w14:paraId="7B09973B" w14:textId="77777777" w:rsidTr="44961E2B">
        <w:tc>
          <w:tcPr>
            <w:tcW w:w="2121" w:type="dxa"/>
            <w:tcBorders>
              <w:top w:val="single" w:sz="2" w:space="0" w:color="auto"/>
              <w:left w:val="single" w:sz="36" w:space="0" w:color="F5DCCC"/>
              <w:bottom w:val="single" w:sz="36" w:space="0" w:color="F5DCCC"/>
              <w:right w:val="single" w:sz="2" w:space="0" w:color="auto"/>
            </w:tcBorders>
            <w:shd w:val="clear" w:color="auto" w:fill="F5DCCC"/>
          </w:tcPr>
          <w:p w14:paraId="36175664" w14:textId="77777777" w:rsidR="00C16281" w:rsidRPr="00F379E6" w:rsidRDefault="00E22085" w:rsidP="00F379E6">
            <w:pPr>
              <w:spacing w:line="259" w:lineRule="auto"/>
              <w:rPr>
                <w:b/>
                <w:bCs/>
              </w:rPr>
            </w:pPr>
            <w:r w:rsidRPr="00F379E6">
              <w:rPr>
                <w:b/>
                <w:bCs/>
              </w:rPr>
              <w:t>Projektmanagement</w:t>
            </w:r>
          </w:p>
        </w:tc>
        <w:tc>
          <w:tcPr>
            <w:tcW w:w="4355" w:type="dxa"/>
            <w:tcBorders>
              <w:top w:val="single" w:sz="2" w:space="0" w:color="auto"/>
              <w:left w:val="single" w:sz="2" w:space="0" w:color="auto"/>
              <w:bottom w:val="single" w:sz="36" w:space="0" w:color="F5DCCC"/>
              <w:right w:val="single" w:sz="2" w:space="0" w:color="auto"/>
            </w:tcBorders>
            <w:shd w:val="clear" w:color="auto" w:fill="F5DCCC"/>
          </w:tcPr>
          <w:p w14:paraId="3859FE83" w14:textId="77777777" w:rsidR="00C16281" w:rsidRPr="00C16281" w:rsidRDefault="00E22085" w:rsidP="00F379E6">
            <w:pPr>
              <w:spacing w:line="259" w:lineRule="auto"/>
            </w:pPr>
            <w:r w:rsidRPr="00E22085">
              <w:t>Steuerung, Koordination und Mitarbeit während der Umsetzung</w:t>
            </w:r>
          </w:p>
        </w:tc>
        <w:tc>
          <w:tcPr>
            <w:tcW w:w="2489" w:type="dxa"/>
            <w:tcBorders>
              <w:top w:val="single" w:sz="2" w:space="0" w:color="auto"/>
              <w:left w:val="single" w:sz="2" w:space="0" w:color="auto"/>
              <w:bottom w:val="single" w:sz="36" w:space="0" w:color="F5DCCC"/>
              <w:right w:val="single" w:sz="48" w:space="0" w:color="F5DCCC"/>
            </w:tcBorders>
            <w:shd w:val="clear" w:color="auto" w:fill="F5DCCC"/>
          </w:tcPr>
          <w:p w14:paraId="6F85CCAA" w14:textId="5CA4ACFE" w:rsidR="00C16281" w:rsidRPr="0050668E" w:rsidRDefault="008A1967" w:rsidP="00F379E6">
            <w:pPr>
              <w:spacing w:line="259" w:lineRule="auto"/>
            </w:pPr>
            <w:sdt>
              <w:sdtPr>
                <w:id w:val="36102362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8336066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50668E" w14:paraId="0748F13E" w14:textId="77777777" w:rsidTr="44961E2B">
        <w:tc>
          <w:tcPr>
            <w:tcW w:w="8965" w:type="dxa"/>
            <w:gridSpan w:val="3"/>
            <w:tcBorders>
              <w:top w:val="single" w:sz="36" w:space="0" w:color="F5DCCC"/>
              <w:left w:val="single" w:sz="36" w:space="0" w:color="F5DCCC"/>
              <w:bottom w:val="single" w:sz="36" w:space="0" w:color="F5DCCC"/>
              <w:right w:val="single" w:sz="48" w:space="0" w:color="F5DCCC"/>
            </w:tcBorders>
            <w:shd w:val="clear" w:color="auto" w:fill="F5DCCC"/>
          </w:tcPr>
          <w:p w14:paraId="39FBADD7" w14:textId="77777777" w:rsidR="0050668E" w:rsidRPr="00F379E6" w:rsidRDefault="00E22085" w:rsidP="000329D7">
            <w:pPr>
              <w:spacing w:before="240" w:after="160" w:line="259" w:lineRule="auto"/>
              <w:rPr>
                <w:b/>
                <w:bCs/>
              </w:rPr>
            </w:pPr>
            <w:r w:rsidRPr="00F379E6">
              <w:rPr>
                <w:b/>
                <w:bCs/>
              </w:rPr>
              <w:t>II. Laufende Kosten während der Betriebs- und Nutzungsphase</w:t>
            </w:r>
          </w:p>
        </w:tc>
      </w:tr>
      <w:tr w:rsidR="00F379E6" w14:paraId="1D6A2744" w14:textId="77777777" w:rsidTr="44961E2B">
        <w:tc>
          <w:tcPr>
            <w:tcW w:w="2121" w:type="dxa"/>
            <w:tcBorders>
              <w:top w:val="single" w:sz="36" w:space="0" w:color="F5DCCC"/>
              <w:left w:val="single" w:sz="36" w:space="0" w:color="F5DCCC"/>
              <w:bottom w:val="single" w:sz="2" w:space="0" w:color="auto"/>
              <w:right w:val="single" w:sz="2" w:space="0" w:color="auto"/>
            </w:tcBorders>
            <w:shd w:val="clear" w:color="auto" w:fill="F5DCCC"/>
          </w:tcPr>
          <w:p w14:paraId="145B8CBA" w14:textId="77777777" w:rsidR="00E22085" w:rsidRPr="00F379E6" w:rsidRDefault="00E22085" w:rsidP="00F379E6">
            <w:pPr>
              <w:spacing w:line="259" w:lineRule="auto"/>
              <w:rPr>
                <w:b/>
                <w:bCs/>
              </w:rPr>
            </w:pPr>
            <w:r w:rsidRPr="00F379E6">
              <w:rPr>
                <w:b/>
                <w:bCs/>
              </w:rPr>
              <w:t>Kostenkategorie</w:t>
            </w:r>
          </w:p>
        </w:tc>
        <w:tc>
          <w:tcPr>
            <w:tcW w:w="4355" w:type="dxa"/>
            <w:tcBorders>
              <w:top w:val="single" w:sz="36" w:space="0" w:color="F5DCCC"/>
              <w:left w:val="single" w:sz="2" w:space="0" w:color="auto"/>
              <w:bottom w:val="single" w:sz="2" w:space="0" w:color="auto"/>
              <w:right w:val="single" w:sz="2" w:space="0" w:color="auto"/>
            </w:tcBorders>
            <w:shd w:val="clear" w:color="auto" w:fill="F5DCCC"/>
          </w:tcPr>
          <w:p w14:paraId="17326DB3" w14:textId="77777777" w:rsidR="00E22085" w:rsidRPr="00F379E6" w:rsidRDefault="00E22085" w:rsidP="00F379E6">
            <w:pPr>
              <w:spacing w:line="259" w:lineRule="auto"/>
              <w:rPr>
                <w:b/>
                <w:bCs/>
              </w:rPr>
            </w:pPr>
            <w:r w:rsidRPr="00F379E6">
              <w:rPr>
                <w:b/>
                <w:bCs/>
              </w:rPr>
              <w:t>Maßnahmen</w:t>
            </w:r>
          </w:p>
        </w:tc>
        <w:tc>
          <w:tcPr>
            <w:tcW w:w="2489" w:type="dxa"/>
            <w:tcBorders>
              <w:top w:val="single" w:sz="36" w:space="0" w:color="F5DCCC"/>
              <w:left w:val="single" w:sz="2" w:space="0" w:color="auto"/>
              <w:bottom w:val="single" w:sz="2" w:space="0" w:color="auto"/>
              <w:right w:val="single" w:sz="48" w:space="0" w:color="F5DCCC"/>
            </w:tcBorders>
            <w:shd w:val="clear" w:color="auto" w:fill="F5DCCC"/>
          </w:tcPr>
          <w:p w14:paraId="04A7335D" w14:textId="77777777" w:rsidR="00E22085" w:rsidRPr="00F379E6" w:rsidRDefault="00E22085" w:rsidP="00F379E6">
            <w:pPr>
              <w:spacing w:line="259" w:lineRule="auto"/>
              <w:rPr>
                <w:b/>
                <w:bCs/>
              </w:rPr>
            </w:pPr>
            <w:r w:rsidRPr="00F379E6">
              <w:rPr>
                <w:b/>
                <w:bCs/>
              </w:rPr>
              <w:t>Einschätzung (Ja/Nein oder €-Schätzung)</w:t>
            </w:r>
          </w:p>
        </w:tc>
      </w:tr>
      <w:tr w:rsidR="00E22085" w14:paraId="03C01DA4"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0C712330" w14:textId="77777777" w:rsidR="00E22085" w:rsidRPr="00F379E6" w:rsidRDefault="00D5712A" w:rsidP="00F379E6">
            <w:pPr>
              <w:spacing w:line="259" w:lineRule="auto"/>
              <w:rPr>
                <w:b/>
                <w:bCs/>
              </w:rPr>
            </w:pPr>
            <w:r>
              <w:rPr>
                <w:b/>
                <w:bCs/>
              </w:rPr>
              <w:t>Personalaufwand</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6B5FA6DA" w14:textId="77777777" w:rsidR="00E22085" w:rsidRPr="00E22085" w:rsidRDefault="00E22085" w:rsidP="00F379E6">
            <w:pPr>
              <w:spacing w:line="259" w:lineRule="auto"/>
            </w:pPr>
            <w:r w:rsidRPr="00E22085">
              <w:t>Betreuung und Überwachung des KI-Systems (z. B. Teilzeitstellen)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4F90DECC" w14:textId="16D40AC7" w:rsidR="00E22085" w:rsidRPr="0050668E" w:rsidRDefault="008A1967" w:rsidP="00F379E6">
            <w:pPr>
              <w:spacing w:line="259" w:lineRule="auto"/>
            </w:pPr>
            <w:sdt>
              <w:sdtPr>
                <w:id w:val="-98570232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427521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0141D899"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7C3DD4C5" w14:textId="77777777" w:rsidR="00E22085" w:rsidRPr="00F379E6" w:rsidRDefault="00E22085"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6B18929C" w14:textId="77777777" w:rsidR="00E22085" w:rsidRPr="00E22085" w:rsidRDefault="00E22085" w:rsidP="00F379E6">
            <w:pPr>
              <w:spacing w:line="259" w:lineRule="auto"/>
            </w:pPr>
            <w:r w:rsidRPr="00E22085">
              <w:t>Nachtraining oder Anpassung der Modelle bei Veränderungen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28BD4D0E" w14:textId="06C41575" w:rsidR="00E22085" w:rsidRPr="0050668E" w:rsidRDefault="008A1967" w:rsidP="00F379E6">
            <w:pPr>
              <w:spacing w:line="259" w:lineRule="auto"/>
            </w:pPr>
            <w:sdt>
              <w:sdtPr>
                <w:id w:val="157216373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75756033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2CD10533"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561F1622" w14:textId="77777777" w:rsidR="00E22085" w:rsidRPr="00F379E6" w:rsidRDefault="00E22085" w:rsidP="00F379E6">
            <w:pPr>
              <w:spacing w:line="259" w:lineRule="auto"/>
              <w:rPr>
                <w:b/>
                <w:bCs/>
              </w:rPr>
            </w:pPr>
            <w:r w:rsidRPr="00F379E6">
              <w:rPr>
                <w:b/>
                <w:bCs/>
              </w:rPr>
              <w:lastRenderedPageBreak/>
              <w:t>Software-Nutzung</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01A10B2C" w14:textId="77777777" w:rsidR="00E22085" w:rsidRPr="00E22085" w:rsidRDefault="00E22085" w:rsidP="00F379E6">
            <w:pPr>
              <w:spacing w:line="259" w:lineRule="auto"/>
            </w:pPr>
            <w:r w:rsidRPr="00E22085">
              <w:t>Laufende Lizenzkosten oder Gebühren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1A363662" w14:textId="33D0CC31" w:rsidR="00E22085" w:rsidRPr="0050668E" w:rsidRDefault="008A1967" w:rsidP="00F379E6">
            <w:pPr>
              <w:spacing w:line="259" w:lineRule="auto"/>
            </w:pPr>
            <w:sdt>
              <w:sdtPr>
                <w:id w:val="-165074758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27825134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01B42884"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69C15253" w14:textId="77777777" w:rsidR="00E22085" w:rsidRPr="00F379E6" w:rsidRDefault="00E22085"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388025B6" w14:textId="77777777" w:rsidR="00E22085" w:rsidRPr="00E22085" w:rsidRDefault="00E22085" w:rsidP="00F379E6">
            <w:pPr>
              <w:spacing w:line="259" w:lineRule="auto"/>
            </w:pPr>
            <w:r>
              <w:t>Kosten für Cloud-Dienste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27339A53" w14:textId="12F6F119" w:rsidR="00E22085" w:rsidRPr="0050668E" w:rsidRDefault="008A1967" w:rsidP="00F379E6">
            <w:pPr>
              <w:spacing w:line="259" w:lineRule="auto"/>
            </w:pPr>
            <w:sdt>
              <w:sdtPr>
                <w:id w:val="-47461487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49201539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1F743780"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7782F291" w14:textId="77777777" w:rsidR="00E22085" w:rsidRPr="00F379E6" w:rsidRDefault="00E22085" w:rsidP="00F379E6">
            <w:pPr>
              <w:spacing w:line="259" w:lineRule="auto"/>
              <w:rPr>
                <w:b/>
                <w:bCs/>
              </w:rPr>
            </w:pPr>
            <w:r w:rsidRPr="00F379E6">
              <w:rPr>
                <w:b/>
                <w:bCs/>
              </w:rPr>
              <w:t>Hosting &amp; Infrastruktur</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75A0A1BB" w14:textId="77777777" w:rsidR="00E22085" w:rsidRPr="00E22085" w:rsidRDefault="00E22085" w:rsidP="00F379E6">
            <w:pPr>
              <w:spacing w:line="259" w:lineRule="auto"/>
            </w:pPr>
            <w:r w:rsidRPr="00E22085">
              <w:t>Kosten für externes Hosting (Cloud, Rechenzentren, Dienstleister)</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2E6979D9" w14:textId="19A947E8" w:rsidR="00E22085" w:rsidRPr="0050668E" w:rsidRDefault="008A1967" w:rsidP="00F379E6">
            <w:pPr>
              <w:spacing w:line="259" w:lineRule="auto"/>
            </w:pPr>
            <w:sdt>
              <w:sdtPr>
                <w:id w:val="57124107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95980469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4B3A7F61"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4881EFC8" w14:textId="77777777" w:rsidR="00E22085" w:rsidRPr="00F379E6" w:rsidRDefault="00E22085"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3BD8B408" w14:textId="77777777" w:rsidR="00E22085" w:rsidRPr="00E22085" w:rsidRDefault="00E22085" w:rsidP="00F379E6">
            <w:pPr>
              <w:spacing w:line="259" w:lineRule="auto"/>
            </w:pPr>
            <w:r w:rsidRPr="00E22085">
              <w:t>Netzwerk- und Datenübertragungskosten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037F71B9" w14:textId="5DD6F408" w:rsidR="00E22085" w:rsidRPr="0050668E" w:rsidRDefault="008A1967" w:rsidP="00F379E6">
            <w:pPr>
              <w:spacing w:line="259" w:lineRule="auto"/>
            </w:pPr>
            <w:sdt>
              <w:sdtPr>
                <w:id w:val="1967242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7238203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7F26FF9C"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1E35766B" w14:textId="77777777" w:rsidR="00E22085" w:rsidRPr="00F379E6" w:rsidRDefault="00E22085"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040CB9F8" w14:textId="77777777" w:rsidR="00E22085" w:rsidRPr="00E22085" w:rsidRDefault="00E22085" w:rsidP="00F379E6">
            <w:pPr>
              <w:spacing w:line="259" w:lineRule="auto"/>
            </w:pPr>
            <w:r w:rsidRPr="00E22085">
              <w:t>Strom- und Betriebskosten für Hardware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7747236D" w14:textId="14E9A9A3" w:rsidR="00E22085" w:rsidRPr="0050668E" w:rsidRDefault="008A1967" w:rsidP="00F379E6">
            <w:pPr>
              <w:spacing w:line="259" w:lineRule="auto"/>
            </w:pPr>
            <w:sdt>
              <w:sdtPr>
                <w:id w:val="552279195"/>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1148851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407AE636"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1628FCFC" w14:textId="77777777" w:rsidR="00E22085" w:rsidRPr="00F379E6" w:rsidRDefault="00E22085"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3D7E0605" w14:textId="77777777" w:rsidR="00E22085" w:rsidRPr="00E22085" w:rsidRDefault="00E22085" w:rsidP="00F379E6">
            <w:pPr>
              <w:spacing w:line="259" w:lineRule="auto"/>
            </w:pPr>
            <w:r w:rsidRPr="00E22085">
              <w:t>Wartung und Austausch von Hardware-Komponenten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26B9C9AE" w14:textId="552EECE2" w:rsidR="00E22085" w:rsidRPr="0050668E" w:rsidRDefault="008A1967" w:rsidP="00F379E6">
            <w:pPr>
              <w:spacing w:line="259" w:lineRule="auto"/>
            </w:pPr>
            <w:sdt>
              <w:sdtPr>
                <w:id w:val="-1893570949"/>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0828045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24F23A03"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45DE82D4" w14:textId="77777777" w:rsidR="00E22085" w:rsidRPr="00F379E6" w:rsidRDefault="00E22085" w:rsidP="00F379E6">
            <w:pPr>
              <w:spacing w:line="259" w:lineRule="auto"/>
              <w:rPr>
                <w:b/>
                <w:bCs/>
              </w:rPr>
            </w:pPr>
            <w:r w:rsidRPr="00F379E6">
              <w:rPr>
                <w:b/>
                <w:bCs/>
              </w:rPr>
              <w:t>Datenbetrieb</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044DD75C" w14:textId="77777777" w:rsidR="00E22085" w:rsidRPr="00E22085" w:rsidRDefault="00E22085" w:rsidP="00F379E6">
            <w:pPr>
              <w:spacing w:line="259" w:lineRule="auto"/>
            </w:pPr>
            <w:r w:rsidRPr="00E22085">
              <w:t>Speicherung, Verarbeitung und Bereitstellung von Daten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394B9DD1" w14:textId="16EAA6B6" w:rsidR="00E22085" w:rsidRPr="0050668E" w:rsidRDefault="008A1967" w:rsidP="00F379E6">
            <w:pPr>
              <w:spacing w:line="259" w:lineRule="auto"/>
            </w:pPr>
            <w:sdt>
              <w:sdtPr>
                <w:id w:val="150778087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90922779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67CA026A"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7BA84BD2" w14:textId="77777777" w:rsidR="00E22085" w:rsidRPr="00F379E6" w:rsidRDefault="00E22085" w:rsidP="00F379E6">
            <w:pPr>
              <w:spacing w:line="259" w:lineRule="auto"/>
              <w:rPr>
                <w:b/>
                <w:bCs/>
              </w:rPr>
            </w:pPr>
            <w:r w:rsidRPr="00F379E6">
              <w:rPr>
                <w:b/>
                <w:bCs/>
              </w:rPr>
              <w:t>Visualisierung &amp; Reporting</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0271A31D" w14:textId="77777777" w:rsidR="00E22085" w:rsidRPr="00E22085" w:rsidRDefault="00E22085" w:rsidP="00F379E6">
            <w:pPr>
              <w:spacing w:line="259" w:lineRule="auto"/>
            </w:pPr>
            <w:r w:rsidRPr="00E22085">
              <w:t>Betrieb und Aktualisierung von Dashboards, Berichten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5C8B51B2" w14:textId="21A3AA7E" w:rsidR="00E22085" w:rsidRPr="0050668E" w:rsidRDefault="008A1967" w:rsidP="00F379E6">
            <w:pPr>
              <w:spacing w:line="259" w:lineRule="auto"/>
            </w:pPr>
            <w:sdt>
              <w:sdtPr>
                <w:id w:val="-25728645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72960129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01589AB3"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4BCB8ACD" w14:textId="77777777" w:rsidR="00E22085" w:rsidRPr="00F379E6" w:rsidRDefault="00E22085"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5A98C2B2" w14:textId="77777777" w:rsidR="00E22085" w:rsidRPr="00E22085" w:rsidRDefault="00E22085" w:rsidP="00F379E6">
            <w:pPr>
              <w:spacing w:line="259" w:lineRule="auto"/>
            </w:pPr>
            <w:r w:rsidRPr="00E22085">
              <w:t>Wartung und Integration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317219E8" w14:textId="0A7E1AD2" w:rsidR="00E22085" w:rsidRPr="0050668E" w:rsidRDefault="008A1967" w:rsidP="00F379E6">
            <w:pPr>
              <w:spacing w:line="259" w:lineRule="auto"/>
            </w:pPr>
            <w:sdt>
              <w:sdtPr>
                <w:id w:val="1374656691"/>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EF116C" w:rsidRPr="00C16281">
              <w:t xml:space="preserve"> </w:t>
            </w:r>
            <w:r w:rsidR="00645E4E" w:rsidRPr="00C16281">
              <w:t xml:space="preserve">Ja / </w:t>
            </w:r>
            <w:sdt>
              <w:sdtPr>
                <w:id w:val="-40498973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56158DED"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3F336818" w14:textId="77777777" w:rsidR="00E22085" w:rsidRPr="00F379E6" w:rsidRDefault="00E22085"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322D3ADC" w14:textId="77777777" w:rsidR="00E22085" w:rsidRPr="00E22085" w:rsidRDefault="00E22085" w:rsidP="00F379E6">
            <w:pPr>
              <w:spacing w:line="259" w:lineRule="auto"/>
            </w:pPr>
            <w:r w:rsidRPr="00E22085">
              <w:t>Pflege von Schnittstellen zu anderen Systemen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0C37DC92" w14:textId="2443C6B0" w:rsidR="00E22085" w:rsidRPr="0050668E" w:rsidRDefault="008A1967" w:rsidP="00F379E6">
            <w:pPr>
              <w:spacing w:line="259" w:lineRule="auto"/>
            </w:pPr>
            <w:sdt>
              <w:sdtPr>
                <w:id w:val="-1940585554"/>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645E4E" w:rsidRPr="00C16281">
              <w:t xml:space="preserve"> Ja / </w:t>
            </w:r>
            <w:sdt>
              <w:sdtPr>
                <w:id w:val="-90946497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645E4E" w14:paraId="638DED83"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13F2A27B" w14:textId="77777777" w:rsidR="00645E4E" w:rsidRPr="00F379E6" w:rsidRDefault="00645E4E" w:rsidP="00F379E6">
            <w:pPr>
              <w:spacing w:line="259" w:lineRule="auto"/>
              <w:rPr>
                <w:b/>
                <w:bCs/>
              </w:rPr>
            </w:pPr>
            <w:r w:rsidRPr="00F379E6">
              <w:rPr>
                <w:b/>
                <w:bCs/>
              </w:rPr>
              <w:t>Support und Fehlerbehebung</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5E4FF2F1" w14:textId="77777777" w:rsidR="00645E4E" w:rsidRPr="00E22085" w:rsidRDefault="00645E4E" w:rsidP="00F379E6">
            <w:pPr>
              <w:spacing w:line="259" w:lineRule="auto"/>
            </w:pPr>
            <w:r w:rsidRPr="00645E4E">
              <w:t>Unterstützung bei Problemen, besonders beim Betrieb von Prototypen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3C27F279" w14:textId="37FBA1E7" w:rsidR="00645E4E" w:rsidRPr="0050668E" w:rsidRDefault="008A1967" w:rsidP="00F379E6">
            <w:pPr>
              <w:spacing w:line="259" w:lineRule="auto"/>
            </w:pPr>
            <w:sdt>
              <w:sdtPr>
                <w:id w:val="-56780627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664662638"/>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Nein</w:t>
            </w:r>
            <w:r w:rsidR="00645E4E">
              <w:br/>
              <w:t>ca. €:</w:t>
            </w:r>
          </w:p>
        </w:tc>
      </w:tr>
      <w:tr w:rsidR="00645E4E" w14:paraId="68D8A540" w14:textId="77777777" w:rsidTr="44961E2B">
        <w:tc>
          <w:tcPr>
            <w:tcW w:w="2121" w:type="dxa"/>
            <w:tcBorders>
              <w:top w:val="single" w:sz="2" w:space="0" w:color="auto"/>
              <w:left w:val="single" w:sz="36" w:space="0" w:color="F5DCCC"/>
              <w:bottom w:val="single" w:sz="36" w:space="0" w:color="F5DCCC"/>
              <w:right w:val="single" w:sz="2" w:space="0" w:color="auto"/>
            </w:tcBorders>
            <w:shd w:val="clear" w:color="auto" w:fill="F5DCCC"/>
          </w:tcPr>
          <w:p w14:paraId="56DDA776" w14:textId="77777777" w:rsidR="00645E4E" w:rsidRPr="00E22085" w:rsidRDefault="00645E4E" w:rsidP="00F379E6">
            <w:pPr>
              <w:spacing w:line="259" w:lineRule="auto"/>
            </w:pPr>
          </w:p>
        </w:tc>
        <w:tc>
          <w:tcPr>
            <w:tcW w:w="4355" w:type="dxa"/>
            <w:tcBorders>
              <w:top w:val="single" w:sz="2" w:space="0" w:color="auto"/>
              <w:left w:val="single" w:sz="2" w:space="0" w:color="auto"/>
              <w:bottom w:val="single" w:sz="36" w:space="0" w:color="F5DCCC"/>
              <w:right w:val="single" w:sz="2" w:space="0" w:color="auto"/>
            </w:tcBorders>
            <w:shd w:val="clear" w:color="auto" w:fill="F5DCCC"/>
          </w:tcPr>
          <w:p w14:paraId="106E30CA" w14:textId="77777777" w:rsidR="00645E4E" w:rsidRPr="00E22085" w:rsidRDefault="00645E4E" w:rsidP="00F379E6">
            <w:pPr>
              <w:spacing w:line="259" w:lineRule="auto"/>
            </w:pPr>
            <w:r w:rsidRPr="00645E4E">
              <w:t>Einrichtung von Support Strukturen (1Level, 2ndLevel) und entsprechenden Prozessen</w:t>
            </w:r>
          </w:p>
        </w:tc>
        <w:tc>
          <w:tcPr>
            <w:tcW w:w="2489" w:type="dxa"/>
            <w:tcBorders>
              <w:top w:val="single" w:sz="2" w:space="0" w:color="auto"/>
              <w:left w:val="single" w:sz="2" w:space="0" w:color="auto"/>
              <w:bottom w:val="single" w:sz="36" w:space="0" w:color="F5DCCC"/>
              <w:right w:val="single" w:sz="48" w:space="0" w:color="F5DCCC"/>
            </w:tcBorders>
            <w:shd w:val="clear" w:color="auto" w:fill="F5DCCC"/>
          </w:tcPr>
          <w:p w14:paraId="6E525D78" w14:textId="38C2CB55" w:rsidR="00645E4E" w:rsidRPr="0050668E" w:rsidRDefault="008A1967" w:rsidP="00F379E6">
            <w:pPr>
              <w:spacing w:line="259" w:lineRule="auto"/>
            </w:pPr>
            <w:sdt>
              <w:sdtPr>
                <w:id w:val="-1763680006"/>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645E4E" w:rsidRPr="00C16281">
              <w:t xml:space="preserve"> Ja / </w:t>
            </w:r>
            <w:sdt>
              <w:sdtPr>
                <w:id w:val="102621326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27BF48D2" w14:textId="77777777" w:rsidTr="44961E2B">
        <w:tc>
          <w:tcPr>
            <w:tcW w:w="8965" w:type="dxa"/>
            <w:gridSpan w:val="3"/>
            <w:tcBorders>
              <w:top w:val="single" w:sz="36" w:space="0" w:color="F5DCCC"/>
              <w:left w:val="single" w:sz="36" w:space="0" w:color="F5DCCC"/>
              <w:bottom w:val="single" w:sz="36" w:space="0" w:color="F5DCCC"/>
              <w:right w:val="single" w:sz="48" w:space="0" w:color="F5DCCC"/>
            </w:tcBorders>
            <w:shd w:val="clear" w:color="auto" w:fill="F5DCCC"/>
          </w:tcPr>
          <w:p w14:paraId="5A486E60" w14:textId="77777777" w:rsidR="00E22085" w:rsidRPr="00F379E6" w:rsidRDefault="00645E4E" w:rsidP="000329D7">
            <w:pPr>
              <w:spacing w:before="240" w:after="160" w:line="259" w:lineRule="auto"/>
              <w:rPr>
                <w:b/>
                <w:bCs/>
              </w:rPr>
            </w:pPr>
            <w:r w:rsidRPr="00F379E6">
              <w:rPr>
                <w:b/>
                <w:bCs/>
              </w:rPr>
              <w:t>III. Kosten für organisatorische Anpassungen bei der Einführung</w:t>
            </w:r>
          </w:p>
        </w:tc>
      </w:tr>
      <w:tr w:rsidR="00F379E6" w14:paraId="7E8C84F3" w14:textId="77777777" w:rsidTr="44961E2B">
        <w:tc>
          <w:tcPr>
            <w:tcW w:w="2121" w:type="dxa"/>
            <w:tcBorders>
              <w:top w:val="single" w:sz="36" w:space="0" w:color="F5DCCC"/>
              <w:left w:val="single" w:sz="36" w:space="0" w:color="F5DCCC"/>
              <w:bottom w:val="single" w:sz="2" w:space="0" w:color="auto"/>
              <w:right w:val="single" w:sz="2" w:space="0" w:color="auto"/>
            </w:tcBorders>
            <w:shd w:val="clear" w:color="auto" w:fill="F5DCCC"/>
          </w:tcPr>
          <w:p w14:paraId="70596200" w14:textId="77777777" w:rsidR="00645E4E" w:rsidRPr="00F379E6" w:rsidRDefault="00645E4E" w:rsidP="00F379E6">
            <w:pPr>
              <w:spacing w:line="259" w:lineRule="auto"/>
              <w:rPr>
                <w:b/>
                <w:bCs/>
              </w:rPr>
            </w:pPr>
            <w:r w:rsidRPr="00F379E6">
              <w:rPr>
                <w:b/>
                <w:bCs/>
              </w:rPr>
              <w:t>Kostenkategorie</w:t>
            </w:r>
          </w:p>
        </w:tc>
        <w:tc>
          <w:tcPr>
            <w:tcW w:w="4355" w:type="dxa"/>
            <w:tcBorders>
              <w:top w:val="single" w:sz="36" w:space="0" w:color="F5DCCC"/>
              <w:left w:val="single" w:sz="2" w:space="0" w:color="auto"/>
              <w:bottom w:val="single" w:sz="2" w:space="0" w:color="auto"/>
              <w:right w:val="single" w:sz="2" w:space="0" w:color="auto"/>
            </w:tcBorders>
            <w:shd w:val="clear" w:color="auto" w:fill="F5DCCC"/>
          </w:tcPr>
          <w:p w14:paraId="30117F4E" w14:textId="77777777" w:rsidR="00645E4E" w:rsidRPr="00F379E6" w:rsidRDefault="00645E4E" w:rsidP="00F379E6">
            <w:pPr>
              <w:spacing w:line="259" w:lineRule="auto"/>
              <w:rPr>
                <w:b/>
                <w:bCs/>
              </w:rPr>
            </w:pPr>
            <w:r w:rsidRPr="00F379E6">
              <w:rPr>
                <w:b/>
                <w:bCs/>
              </w:rPr>
              <w:t>Maßnahmen</w:t>
            </w:r>
          </w:p>
        </w:tc>
        <w:tc>
          <w:tcPr>
            <w:tcW w:w="2489" w:type="dxa"/>
            <w:tcBorders>
              <w:top w:val="single" w:sz="36" w:space="0" w:color="F5DCCC"/>
              <w:left w:val="single" w:sz="2" w:space="0" w:color="auto"/>
              <w:bottom w:val="single" w:sz="2" w:space="0" w:color="auto"/>
              <w:right w:val="single" w:sz="48" w:space="0" w:color="F5DCCC"/>
            </w:tcBorders>
            <w:shd w:val="clear" w:color="auto" w:fill="F5DCCC"/>
          </w:tcPr>
          <w:p w14:paraId="2A4D9CFE" w14:textId="77777777" w:rsidR="00645E4E" w:rsidRPr="00F379E6" w:rsidRDefault="00645E4E" w:rsidP="00F379E6">
            <w:pPr>
              <w:spacing w:line="259" w:lineRule="auto"/>
              <w:rPr>
                <w:b/>
                <w:bCs/>
              </w:rPr>
            </w:pPr>
            <w:r w:rsidRPr="00F379E6">
              <w:rPr>
                <w:b/>
                <w:bCs/>
              </w:rPr>
              <w:t>Einschätzung (Ja/Nein oder €-Schätzung)</w:t>
            </w:r>
          </w:p>
        </w:tc>
      </w:tr>
      <w:tr w:rsidR="00645E4E" w14:paraId="0C0929A3"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6FD565D2" w14:textId="77777777" w:rsidR="00645E4E" w:rsidRPr="00F379E6" w:rsidRDefault="00645E4E" w:rsidP="00F379E6">
            <w:pPr>
              <w:spacing w:line="259" w:lineRule="auto"/>
              <w:rPr>
                <w:b/>
                <w:bCs/>
              </w:rPr>
            </w:pPr>
            <w:r w:rsidRPr="00F379E6">
              <w:rPr>
                <w:b/>
                <w:bCs/>
              </w:rPr>
              <w:t>Organisatorische Anpassungen</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68B019C1" w14:textId="77777777" w:rsidR="00645E4E" w:rsidRPr="00645E4E" w:rsidRDefault="00645E4E" w:rsidP="00F379E6">
            <w:pPr>
              <w:spacing w:line="259" w:lineRule="auto"/>
            </w:pPr>
            <w:r w:rsidRPr="00645E4E">
              <w:t>Einbindung der KI-Lösung in die täglichen Arbeitsabläufe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46D8F3AE" w14:textId="1E51AF33" w:rsidR="00645E4E" w:rsidRPr="00645E4E" w:rsidRDefault="008A1967" w:rsidP="00F379E6">
            <w:pPr>
              <w:spacing w:line="259" w:lineRule="auto"/>
            </w:pPr>
            <w:sdt>
              <w:sdtPr>
                <w:id w:val="-1534186698"/>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Ja / </w:t>
            </w:r>
            <w:sdt>
              <w:sdtPr>
                <w:id w:val="298036297"/>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Nein</w:t>
            </w:r>
            <w:r w:rsidR="00645E4E">
              <w:br/>
              <w:t>ca. €:</w:t>
            </w:r>
          </w:p>
        </w:tc>
      </w:tr>
      <w:tr w:rsidR="00645E4E" w14:paraId="4E941805"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568F1A5F" w14:textId="77777777" w:rsidR="00645E4E" w:rsidRPr="00F379E6" w:rsidRDefault="00645E4E"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4AF38547" w14:textId="77777777" w:rsidR="00645E4E" w:rsidRPr="00645E4E" w:rsidRDefault="00645E4E" w:rsidP="00F379E6">
            <w:pPr>
              <w:spacing w:line="259" w:lineRule="auto"/>
            </w:pPr>
            <w:r w:rsidRPr="00645E4E">
              <w:t>Anbindung an bestehende Fach-Software oder Systeme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7B4CDBAB" w14:textId="159EFD89" w:rsidR="00645E4E" w:rsidRPr="00645E4E" w:rsidRDefault="008A1967" w:rsidP="00F379E6">
            <w:pPr>
              <w:spacing w:line="259" w:lineRule="auto"/>
            </w:pPr>
            <w:sdt>
              <w:sdtPr>
                <w:id w:val="1704122696"/>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Ja / </w:t>
            </w:r>
            <w:sdt>
              <w:sdtPr>
                <w:id w:val="917519970"/>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Nein</w:t>
            </w:r>
            <w:r w:rsidR="00645E4E">
              <w:br/>
              <w:t>ca. €:</w:t>
            </w:r>
          </w:p>
        </w:tc>
      </w:tr>
      <w:tr w:rsidR="00645E4E" w14:paraId="34D3B2B4"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226A5D0C" w14:textId="77777777" w:rsidR="00645E4E" w:rsidRPr="00F379E6" w:rsidRDefault="00645E4E" w:rsidP="00F379E6">
            <w:pPr>
              <w:spacing w:line="259" w:lineRule="auto"/>
              <w:rPr>
                <w:b/>
                <w:bCs/>
              </w:rPr>
            </w:pPr>
            <w:r w:rsidRPr="00F379E6">
              <w:rPr>
                <w:b/>
                <w:bCs/>
              </w:rPr>
              <w:t>Weiterentwicklung der KI-Modelle</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6580580B" w14:textId="77777777" w:rsidR="00645E4E" w:rsidRPr="00645E4E" w:rsidRDefault="00645E4E" w:rsidP="00F379E6">
            <w:pPr>
              <w:spacing w:line="259" w:lineRule="auto"/>
            </w:pPr>
            <w:r w:rsidRPr="00645E4E">
              <w:t>Training und Nachtraining der KI-Modelle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07BE912A" w14:textId="197FAC1D" w:rsidR="00645E4E" w:rsidRPr="00645E4E" w:rsidRDefault="008A1967" w:rsidP="00F379E6">
            <w:pPr>
              <w:spacing w:line="259" w:lineRule="auto"/>
            </w:pPr>
            <w:sdt>
              <w:sdtPr>
                <w:id w:val="-1842696035"/>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Ja / </w:t>
            </w:r>
            <w:sdt>
              <w:sdtPr>
                <w:id w:val="650718444"/>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Nein</w:t>
            </w:r>
            <w:r w:rsidR="00645E4E">
              <w:br/>
              <w:t>ca. €:</w:t>
            </w:r>
          </w:p>
        </w:tc>
      </w:tr>
      <w:tr w:rsidR="00645E4E" w14:paraId="492A6493"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387B70F1" w14:textId="77777777" w:rsidR="00645E4E" w:rsidRPr="00F379E6" w:rsidRDefault="00645E4E"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72A8A750" w14:textId="77777777" w:rsidR="00645E4E" w:rsidRPr="00645E4E" w:rsidRDefault="00645E4E" w:rsidP="00F379E6">
            <w:pPr>
              <w:spacing w:line="259" w:lineRule="auto"/>
            </w:pPr>
            <w:r w:rsidRPr="00645E4E">
              <w:t>Unterstützung und Fehlerbehebung beim Testen von Prototypen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4B279921" w14:textId="438F2032" w:rsidR="00645E4E" w:rsidRPr="00645E4E" w:rsidRDefault="008A1967" w:rsidP="00F379E6">
            <w:pPr>
              <w:spacing w:line="259" w:lineRule="auto"/>
            </w:pPr>
            <w:sdt>
              <w:sdtPr>
                <w:id w:val="1013580679"/>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Ja / </w:t>
            </w:r>
            <w:sdt>
              <w:sdtPr>
                <w:id w:val="418610104"/>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Nein</w:t>
            </w:r>
            <w:r w:rsidR="00645E4E">
              <w:br/>
              <w:t>ca. €:</w:t>
            </w:r>
          </w:p>
        </w:tc>
      </w:tr>
      <w:tr w:rsidR="00645E4E" w14:paraId="18CF982D" w14:textId="77777777" w:rsidTr="44961E2B">
        <w:tc>
          <w:tcPr>
            <w:tcW w:w="2121" w:type="dxa"/>
            <w:tcBorders>
              <w:top w:val="single" w:sz="2" w:space="0" w:color="auto"/>
              <w:left w:val="single" w:sz="36" w:space="0" w:color="F5DCCC"/>
              <w:bottom w:val="single" w:sz="36" w:space="0" w:color="F5DCCC"/>
              <w:right w:val="single" w:sz="2" w:space="0" w:color="auto"/>
            </w:tcBorders>
            <w:shd w:val="clear" w:color="auto" w:fill="F5DCCC"/>
          </w:tcPr>
          <w:p w14:paraId="7A613038" w14:textId="77777777" w:rsidR="00645E4E" w:rsidRPr="00F379E6" w:rsidRDefault="00645E4E" w:rsidP="00F379E6">
            <w:pPr>
              <w:spacing w:line="259" w:lineRule="auto"/>
              <w:rPr>
                <w:b/>
                <w:bCs/>
              </w:rPr>
            </w:pPr>
            <w:r w:rsidRPr="00F379E6">
              <w:rPr>
                <w:b/>
                <w:bCs/>
              </w:rPr>
              <w:t xml:space="preserve">Projektmanagement </w:t>
            </w:r>
          </w:p>
        </w:tc>
        <w:tc>
          <w:tcPr>
            <w:tcW w:w="4355" w:type="dxa"/>
            <w:tcBorders>
              <w:top w:val="single" w:sz="2" w:space="0" w:color="auto"/>
              <w:left w:val="single" w:sz="2" w:space="0" w:color="auto"/>
              <w:bottom w:val="single" w:sz="36" w:space="0" w:color="F5DCCC"/>
              <w:right w:val="single" w:sz="2" w:space="0" w:color="auto"/>
            </w:tcBorders>
            <w:shd w:val="clear" w:color="auto" w:fill="F5DCCC"/>
          </w:tcPr>
          <w:p w14:paraId="7D83C5DB" w14:textId="77777777" w:rsidR="00645E4E" w:rsidRPr="00645E4E" w:rsidRDefault="00645E4E" w:rsidP="00F379E6">
            <w:pPr>
              <w:spacing w:line="259" w:lineRule="auto"/>
            </w:pPr>
            <w:r w:rsidRPr="00645E4E">
              <w:t>Projektmanagement und Mitarbeit</w:t>
            </w:r>
          </w:p>
        </w:tc>
        <w:tc>
          <w:tcPr>
            <w:tcW w:w="2489" w:type="dxa"/>
            <w:tcBorders>
              <w:top w:val="single" w:sz="2" w:space="0" w:color="auto"/>
              <w:left w:val="single" w:sz="2" w:space="0" w:color="auto"/>
              <w:bottom w:val="single" w:sz="36" w:space="0" w:color="F5DCCC"/>
              <w:right w:val="single" w:sz="48" w:space="0" w:color="F5DCCC"/>
            </w:tcBorders>
            <w:shd w:val="clear" w:color="auto" w:fill="F5DCCC"/>
          </w:tcPr>
          <w:p w14:paraId="434A69F4" w14:textId="7AA892A8" w:rsidR="00645E4E" w:rsidRPr="00645E4E" w:rsidRDefault="008A1967" w:rsidP="00F379E6">
            <w:pPr>
              <w:spacing w:line="259" w:lineRule="auto"/>
            </w:pPr>
            <w:sdt>
              <w:sdtPr>
                <w:id w:val="1902937149"/>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Ja / </w:t>
            </w:r>
            <w:sdt>
              <w:sdtPr>
                <w:id w:val="814677649"/>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Nein</w:t>
            </w:r>
            <w:r w:rsidR="00645E4E">
              <w:br/>
              <w:t>ca. €:</w:t>
            </w:r>
          </w:p>
        </w:tc>
      </w:tr>
      <w:tr w:rsidR="00E22085" w:rsidRPr="00F379E6" w14:paraId="7966FEC3" w14:textId="77777777" w:rsidTr="44961E2B">
        <w:tc>
          <w:tcPr>
            <w:tcW w:w="8965" w:type="dxa"/>
            <w:gridSpan w:val="3"/>
            <w:tcBorders>
              <w:top w:val="single" w:sz="36" w:space="0" w:color="F5DCCC"/>
              <w:left w:val="single" w:sz="36" w:space="0" w:color="F5DCCC"/>
              <w:bottom w:val="single" w:sz="36" w:space="0" w:color="F5DCCC"/>
              <w:right w:val="single" w:sz="48" w:space="0" w:color="F5DCCC"/>
            </w:tcBorders>
            <w:shd w:val="clear" w:color="auto" w:fill="F5DCCC"/>
          </w:tcPr>
          <w:p w14:paraId="6F0DA45A" w14:textId="77777777" w:rsidR="00E22085" w:rsidRPr="00F379E6" w:rsidRDefault="00645E4E" w:rsidP="000329D7">
            <w:pPr>
              <w:spacing w:before="240" w:after="160" w:line="259" w:lineRule="auto"/>
              <w:rPr>
                <w:b/>
                <w:bCs/>
              </w:rPr>
            </w:pPr>
            <w:r w:rsidRPr="00F379E6">
              <w:rPr>
                <w:b/>
                <w:bCs/>
              </w:rPr>
              <w:t>IV. Kosten für Schulungen und Weiterbildung</w:t>
            </w:r>
          </w:p>
        </w:tc>
      </w:tr>
      <w:tr w:rsidR="00F379E6" w:rsidRPr="00F379E6" w14:paraId="028FA724" w14:textId="77777777" w:rsidTr="44961E2B">
        <w:tc>
          <w:tcPr>
            <w:tcW w:w="2121" w:type="dxa"/>
            <w:tcBorders>
              <w:top w:val="single" w:sz="36" w:space="0" w:color="F5DCCC"/>
              <w:left w:val="single" w:sz="36" w:space="0" w:color="F5DCCC"/>
              <w:bottom w:val="single" w:sz="2" w:space="0" w:color="auto"/>
              <w:right w:val="single" w:sz="2" w:space="0" w:color="auto"/>
            </w:tcBorders>
            <w:shd w:val="clear" w:color="auto" w:fill="F5DCCC"/>
          </w:tcPr>
          <w:p w14:paraId="7F487898" w14:textId="77777777" w:rsidR="00645E4E" w:rsidRPr="00F379E6" w:rsidRDefault="00645E4E" w:rsidP="00F379E6">
            <w:pPr>
              <w:spacing w:line="259" w:lineRule="auto"/>
              <w:rPr>
                <w:b/>
                <w:bCs/>
              </w:rPr>
            </w:pPr>
            <w:r w:rsidRPr="00F379E6">
              <w:rPr>
                <w:b/>
                <w:bCs/>
              </w:rPr>
              <w:t>Kostenkategorie</w:t>
            </w:r>
          </w:p>
        </w:tc>
        <w:tc>
          <w:tcPr>
            <w:tcW w:w="4355" w:type="dxa"/>
            <w:tcBorders>
              <w:top w:val="single" w:sz="36" w:space="0" w:color="F5DCCC"/>
              <w:left w:val="single" w:sz="2" w:space="0" w:color="auto"/>
              <w:bottom w:val="single" w:sz="2" w:space="0" w:color="auto"/>
              <w:right w:val="single" w:sz="2" w:space="0" w:color="auto"/>
            </w:tcBorders>
            <w:shd w:val="clear" w:color="auto" w:fill="F5DCCC"/>
          </w:tcPr>
          <w:p w14:paraId="1A4765DE" w14:textId="77777777" w:rsidR="00645E4E" w:rsidRPr="00F379E6" w:rsidRDefault="00645E4E" w:rsidP="00F379E6">
            <w:pPr>
              <w:spacing w:line="259" w:lineRule="auto"/>
              <w:rPr>
                <w:b/>
                <w:bCs/>
              </w:rPr>
            </w:pPr>
            <w:r w:rsidRPr="00F379E6">
              <w:rPr>
                <w:b/>
                <w:bCs/>
              </w:rPr>
              <w:t>Maßnahmen</w:t>
            </w:r>
          </w:p>
        </w:tc>
        <w:tc>
          <w:tcPr>
            <w:tcW w:w="2489" w:type="dxa"/>
            <w:tcBorders>
              <w:top w:val="single" w:sz="36" w:space="0" w:color="F5DCCC"/>
              <w:left w:val="single" w:sz="2" w:space="0" w:color="auto"/>
              <w:bottom w:val="single" w:sz="2" w:space="0" w:color="auto"/>
              <w:right w:val="single" w:sz="48" w:space="0" w:color="F5DCCC"/>
            </w:tcBorders>
            <w:shd w:val="clear" w:color="auto" w:fill="F5DCCC"/>
          </w:tcPr>
          <w:p w14:paraId="401BB8DC" w14:textId="77777777" w:rsidR="00645E4E" w:rsidRPr="00F379E6" w:rsidRDefault="00645E4E" w:rsidP="00F379E6">
            <w:pPr>
              <w:spacing w:line="259" w:lineRule="auto"/>
              <w:rPr>
                <w:b/>
                <w:bCs/>
              </w:rPr>
            </w:pPr>
            <w:r w:rsidRPr="00F379E6">
              <w:rPr>
                <w:b/>
                <w:bCs/>
              </w:rPr>
              <w:t>Einschätzung (Ja/Nein oder €-Schätzung)</w:t>
            </w:r>
          </w:p>
        </w:tc>
      </w:tr>
      <w:tr w:rsidR="00645E4E" w14:paraId="02406249"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5C0BD409" w14:textId="77777777" w:rsidR="00645E4E" w:rsidRPr="000329D7" w:rsidRDefault="000329D7" w:rsidP="00F379E6">
            <w:pPr>
              <w:spacing w:line="259" w:lineRule="auto"/>
              <w:rPr>
                <w:b/>
                <w:bCs/>
              </w:rPr>
            </w:pPr>
            <w:r w:rsidRPr="000329D7">
              <w:rPr>
                <w:b/>
                <w:bCs/>
              </w:rPr>
              <w:t>Schulungen &amp; Weiterbildung</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4CD253CF" w14:textId="77777777" w:rsidR="00645E4E" w:rsidRPr="00F379E6" w:rsidRDefault="00645E4E" w:rsidP="00F379E6">
            <w:pPr>
              <w:spacing w:line="259" w:lineRule="auto"/>
            </w:pPr>
            <w:r w:rsidRPr="00F379E6">
              <w:t xml:space="preserve">Aufbau von Wissen u. a. über KI, Datenschutz (DSGVO), EU AI Act (KI-Verordnung), geistiges Eigentum (IP) und Lizenzrecht für </w:t>
            </w:r>
            <w:r w:rsidRPr="00F379E6">
              <w:lastRenderedPageBreak/>
              <w:t>Führungskräfte, Fachleute und Verwaltungsangestellte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3BE60451" w14:textId="120E1BC2" w:rsidR="00645E4E" w:rsidRPr="00F379E6" w:rsidRDefault="008A1967" w:rsidP="00F379E6">
            <w:pPr>
              <w:spacing w:line="259" w:lineRule="auto"/>
            </w:pPr>
            <w:sdt>
              <w:sdtPr>
                <w:id w:val="-1432657345"/>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F379E6" w:rsidRPr="00C16281">
              <w:t xml:space="preserve"> Ja / </w:t>
            </w:r>
            <w:sdt>
              <w:sdtPr>
                <w:id w:val="75017666"/>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F379E6" w:rsidRPr="00C16281">
              <w:t xml:space="preserve"> Nein</w:t>
            </w:r>
            <w:r w:rsidR="00F379E6">
              <w:br/>
              <w:t>ca. €:</w:t>
            </w:r>
          </w:p>
        </w:tc>
      </w:tr>
      <w:tr w:rsidR="00645E4E" w14:paraId="64CD59B6" w14:textId="77777777" w:rsidTr="44961E2B">
        <w:tc>
          <w:tcPr>
            <w:tcW w:w="2121" w:type="dxa"/>
            <w:tcBorders>
              <w:top w:val="single" w:sz="2" w:space="0" w:color="auto"/>
              <w:left w:val="single" w:sz="36" w:space="0" w:color="F5DCCC"/>
              <w:bottom w:val="single" w:sz="36" w:space="0" w:color="F5DCCC"/>
              <w:right w:val="single" w:sz="2" w:space="0" w:color="auto"/>
            </w:tcBorders>
            <w:shd w:val="clear" w:color="auto" w:fill="F5DCCC"/>
          </w:tcPr>
          <w:p w14:paraId="7B07293D" w14:textId="77777777" w:rsidR="00645E4E" w:rsidRPr="00F379E6" w:rsidRDefault="00645E4E" w:rsidP="00F379E6">
            <w:pPr>
              <w:spacing w:line="259" w:lineRule="auto"/>
            </w:pPr>
          </w:p>
        </w:tc>
        <w:tc>
          <w:tcPr>
            <w:tcW w:w="4355" w:type="dxa"/>
            <w:tcBorders>
              <w:top w:val="single" w:sz="2" w:space="0" w:color="auto"/>
              <w:left w:val="single" w:sz="2" w:space="0" w:color="auto"/>
              <w:bottom w:val="single" w:sz="36" w:space="0" w:color="F5DCCC"/>
              <w:right w:val="single" w:sz="2" w:space="0" w:color="auto"/>
            </w:tcBorders>
            <w:shd w:val="clear" w:color="auto" w:fill="F5DCCC"/>
          </w:tcPr>
          <w:p w14:paraId="5CC5F522" w14:textId="77777777" w:rsidR="00645E4E" w:rsidRPr="00F379E6" w:rsidRDefault="00645E4E" w:rsidP="00F379E6">
            <w:pPr>
              <w:spacing w:line="259" w:lineRule="auto"/>
            </w:pPr>
            <w:r>
              <w:t xml:space="preserve">Schulungen und Training für die </w:t>
            </w:r>
            <w:r w:rsidR="00D5712A">
              <w:t xml:space="preserve">mit KI-Lösungen arbeitenden </w:t>
            </w:r>
            <w:r>
              <w:t>M</w:t>
            </w:r>
            <w:r w:rsidR="00F379E6">
              <w:t>i</w:t>
            </w:r>
            <w:r>
              <w:t>tarbeitenden</w:t>
            </w:r>
          </w:p>
        </w:tc>
        <w:tc>
          <w:tcPr>
            <w:tcW w:w="2489" w:type="dxa"/>
            <w:tcBorders>
              <w:top w:val="single" w:sz="2" w:space="0" w:color="auto"/>
              <w:left w:val="single" w:sz="2" w:space="0" w:color="auto"/>
              <w:bottom w:val="single" w:sz="36" w:space="0" w:color="F5DCCC"/>
              <w:right w:val="single" w:sz="48" w:space="0" w:color="F5DCCC"/>
            </w:tcBorders>
            <w:shd w:val="clear" w:color="auto" w:fill="F5DCCC"/>
          </w:tcPr>
          <w:p w14:paraId="315A0061" w14:textId="72204794" w:rsidR="00645E4E" w:rsidRPr="00F379E6" w:rsidRDefault="008A1967" w:rsidP="00F379E6">
            <w:pPr>
              <w:spacing w:line="259" w:lineRule="auto"/>
            </w:pPr>
            <w:sdt>
              <w:sdtPr>
                <w:id w:val="955457663"/>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F379E6" w:rsidRPr="00C16281">
              <w:t xml:space="preserve"> Ja / </w:t>
            </w:r>
            <w:sdt>
              <w:sdtPr>
                <w:id w:val="882448813"/>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F379E6" w:rsidRPr="00C16281">
              <w:t xml:space="preserve"> Nein</w:t>
            </w:r>
            <w:r w:rsidR="00F379E6">
              <w:br/>
              <w:t>ca. €:</w:t>
            </w:r>
          </w:p>
        </w:tc>
      </w:tr>
      <w:tr w:rsidR="00E22085" w14:paraId="14C7673F" w14:textId="77777777" w:rsidTr="44961E2B">
        <w:tc>
          <w:tcPr>
            <w:tcW w:w="8965" w:type="dxa"/>
            <w:gridSpan w:val="3"/>
            <w:tcBorders>
              <w:top w:val="single" w:sz="36" w:space="0" w:color="F5DCCC"/>
              <w:left w:val="single" w:sz="36" w:space="0" w:color="F5DCCC"/>
              <w:bottom w:val="single" w:sz="36" w:space="0" w:color="F5DCCC"/>
              <w:right w:val="single" w:sz="48" w:space="0" w:color="F5DCCC"/>
            </w:tcBorders>
            <w:shd w:val="clear" w:color="auto" w:fill="F5DCCC"/>
          </w:tcPr>
          <w:p w14:paraId="34F7781B" w14:textId="77777777" w:rsidR="00E22085" w:rsidRPr="0050668E" w:rsidRDefault="00645E4E" w:rsidP="000329D7">
            <w:pPr>
              <w:spacing w:before="240" w:after="160" w:line="259" w:lineRule="auto"/>
            </w:pPr>
            <w:r w:rsidRPr="00645E4E">
              <w:t>Berücksichtigen Sie bei der Budgetplanung, wer für einzelne Kosten (z. B. Hardware, Cloud, externe Dienstleister) aufkommt und welche Aufgaben intern oder extern erledigt werden. Laufende Wartung, Anpassungen und Weiterbildung sind ebenfalls frühzeitig einzuplanen</w:t>
            </w:r>
          </w:p>
        </w:tc>
      </w:tr>
    </w:tbl>
    <w:p w14:paraId="40D0A1A5" w14:textId="77777777" w:rsidR="00522E48" w:rsidRPr="00605391" w:rsidRDefault="00861CEE" w:rsidP="00605391">
      <w:pPr>
        <w:pStyle w:val="Listenabsatz"/>
        <w:numPr>
          <w:ilvl w:val="0"/>
          <w:numId w:val="31"/>
        </w:numPr>
        <w:spacing w:before="160"/>
        <w:rPr>
          <w:b/>
          <w:bCs/>
          <w:color w:val="3D6182"/>
          <w:sz w:val="24"/>
          <w:szCs w:val="24"/>
        </w:rPr>
      </w:pPr>
      <w:r w:rsidRPr="00605391">
        <w:rPr>
          <w:b/>
          <w:bCs/>
          <w:color w:val="3D6182"/>
          <w:sz w:val="24"/>
          <w:szCs w:val="24"/>
        </w:rPr>
        <w:t>Ist der finanzielle Aufwand für die KI-Lösung im Verhältnis zum Nutzen angemessen</w:t>
      </w:r>
      <w:bookmarkEnd w:id="16"/>
      <w:r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522E48" w14:paraId="15ECB338"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1ED614E7" w14:textId="77777777" w:rsidR="00522E48" w:rsidRDefault="009F150F">
            <w:pPr>
              <w:spacing w:after="160" w:line="259" w:lineRule="auto"/>
            </w:pPr>
            <w:r w:rsidRPr="009F150F">
              <w:t>Prüfen Sie, ob die Anfangs- und laufenden Kosten voraussichtlich im Rahmen bleiben und ob die Investition einen erkennbaren Mehrwert für die Kommune bringt (z. B. Zeitersparnis, Effizienzgewinne, bessere Servicequalität).</w:t>
            </w:r>
            <w:r>
              <w:t xml:space="preserve"> </w:t>
            </w:r>
            <w:r w:rsidR="00861CEE" w:rsidRPr="00861CEE">
              <w:t>Gibt es Risiken, dass die tatsächlichen Kosten höher ausfallen als geplant oder dass sich die Investition am Ende nicht lohnt?</w:t>
            </w:r>
            <w:r w:rsidR="00861CEE">
              <w:t xml:space="preserve"> E</w:t>
            </w:r>
            <w:r w:rsidR="00861CEE" w:rsidRPr="00861CEE">
              <w:t xml:space="preserve">ntspricht </w:t>
            </w:r>
            <w:r w:rsidR="00861CEE">
              <w:t>d</w:t>
            </w:r>
            <w:r w:rsidR="00861CEE" w:rsidRPr="00861CEE">
              <w:t>er</w:t>
            </w:r>
            <w:r w:rsidR="00861CEE">
              <w:t xml:space="preserve"> Aufwand</w:t>
            </w:r>
            <w:r w:rsidR="00861CEE" w:rsidRPr="00861CEE">
              <w:t xml:space="preserve"> den Grundsätzen von Sparsamkeit und Wirtschaftlichkeit</w:t>
            </w:r>
            <w:r>
              <w:t xml:space="preserve"> </w:t>
            </w:r>
            <w:r w:rsidRPr="009F150F">
              <w:t>im öffentlichen Sektor</w:t>
            </w:r>
            <w:r w:rsidR="00861CEE" w:rsidRPr="00861CEE">
              <w:t>?</w:t>
            </w:r>
          </w:p>
        </w:tc>
      </w:tr>
      <w:tr w:rsidR="00522E48" w14:paraId="17B50AA9"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4A421E4" w14:textId="77777777" w:rsidR="00522E48" w:rsidRPr="00261200" w:rsidRDefault="00861CEE">
            <w:pPr>
              <w:rPr>
                <w:b/>
                <w:bCs/>
              </w:rPr>
            </w:pPr>
            <w:r w:rsidRPr="00861CEE">
              <w:rPr>
                <w:b/>
                <w:bCs/>
              </w:rPr>
              <w:t>Angemessenheit und Wirtschaftlichkeit des finanziellen Aufwands prüfen</w:t>
            </w:r>
            <w:r w:rsidR="00522E48" w:rsidRPr="0047394E">
              <w:rPr>
                <w:b/>
                <w:bCs/>
              </w:rPr>
              <w:t>:</w:t>
            </w:r>
          </w:p>
        </w:tc>
      </w:tr>
      <w:tr w:rsidR="00522E48" w:rsidRPr="007E3A46" w14:paraId="7D0B6C94" w14:textId="77777777">
        <w:tc>
          <w:tcPr>
            <w:tcW w:w="9060" w:type="dxa"/>
            <w:tcBorders>
              <w:top w:val="single" w:sz="36" w:space="0" w:color="D6E7EE"/>
              <w:left w:val="single" w:sz="36" w:space="0" w:color="D6E7EE"/>
              <w:bottom w:val="single" w:sz="36" w:space="0" w:color="D6E7EE"/>
              <w:right w:val="single" w:sz="36" w:space="0" w:color="D6E7EE"/>
            </w:tcBorders>
          </w:tcPr>
          <w:p w14:paraId="1766BF47" w14:textId="19C4119C" w:rsidR="00861CEE" w:rsidRPr="00861CEE" w:rsidRDefault="008A1967" w:rsidP="00861CEE">
            <w:pPr>
              <w:spacing w:after="160"/>
            </w:pPr>
            <w:sdt>
              <w:sdtPr>
                <w:id w:val="-2068866075"/>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861CEE" w:rsidRPr="00861CEE">
              <w:t xml:space="preserve"> Ja – Der finanzielle Aufwand </w:t>
            </w:r>
            <w:r w:rsidR="009F150F">
              <w:t>erscheint</w:t>
            </w:r>
            <w:r w:rsidR="00861CEE" w:rsidRPr="00861CEE">
              <w:t xml:space="preserve"> angemessen und wirtschaftlich vertretbar.</w:t>
            </w:r>
          </w:p>
          <w:p w14:paraId="5BC4BE04" w14:textId="79707770" w:rsidR="00861CEE" w:rsidRPr="00861CEE" w:rsidRDefault="008A1967" w:rsidP="00861CEE">
            <w:pPr>
              <w:spacing w:after="160"/>
            </w:pPr>
            <w:sdt>
              <w:sdtPr>
                <w:id w:val="438193166"/>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861CEE" w:rsidRPr="00861CEE">
              <w:t xml:space="preserve"> Nein </w:t>
            </w:r>
            <w:r w:rsidR="009F150F" w:rsidRPr="009F150F">
              <w:t xml:space="preserve">– Der finanzielle Aufwand </w:t>
            </w:r>
            <w:r w:rsidR="009F150F">
              <w:t>erscheint</w:t>
            </w:r>
            <w:r w:rsidR="009F150F" w:rsidRPr="009F150F">
              <w:t xml:space="preserve"> aktuell unverhältnismäßig hoch oder es gibt deutlich bessere Alternativen</w:t>
            </w:r>
            <w:r w:rsidR="00861CEE" w:rsidRPr="00861CEE">
              <w:t>.</w:t>
            </w:r>
          </w:p>
          <w:p w14:paraId="25BA7446" w14:textId="5EFD5B70" w:rsidR="00522E48" w:rsidRPr="007E3A46" w:rsidRDefault="008A1967" w:rsidP="00861CEE">
            <w:pPr>
              <w:spacing w:after="160"/>
            </w:pPr>
            <w:sdt>
              <w:sdtPr>
                <w:id w:val="-1609957130"/>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861CEE" w:rsidRPr="00861CEE">
              <w:t xml:space="preserve"> </w:t>
            </w:r>
            <w:r w:rsidR="009F150F">
              <w:t xml:space="preserve">Teilweise / </w:t>
            </w:r>
            <w:r w:rsidR="00861CEE" w:rsidRPr="00861CEE">
              <w:t xml:space="preserve">Noch offen – </w:t>
            </w:r>
            <w:r w:rsidR="009F150F" w:rsidRPr="009F150F">
              <w:t>Es bestehen Bedenken oder offene Fragen, etwa zu Kostenentwicklung, Amortisation oder Alternativen, die weiter geprüft werden müssen</w:t>
            </w:r>
            <w:r w:rsidR="00861CEE" w:rsidRPr="00861CEE">
              <w:t>.</w:t>
            </w:r>
          </w:p>
        </w:tc>
      </w:tr>
      <w:tr w:rsidR="00522E48" w14:paraId="616C34A1"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A517116" w14:textId="77777777" w:rsidR="00522E48" w:rsidRPr="00BF5AE0" w:rsidRDefault="00522E48">
            <w:pPr>
              <w:rPr>
                <w:b/>
                <w:bCs/>
              </w:rPr>
            </w:pPr>
            <w:r w:rsidRPr="00EB46E2">
              <w:rPr>
                <w:b/>
                <w:bCs/>
              </w:rPr>
              <w:t>[Optional]</w:t>
            </w:r>
            <w:r>
              <w:rPr>
                <w:b/>
                <w:bCs/>
              </w:rPr>
              <w:t xml:space="preserve"> </w:t>
            </w:r>
            <w:r w:rsidRPr="0047394E">
              <w:rPr>
                <w:b/>
                <w:bCs/>
              </w:rPr>
              <w:t xml:space="preserve">Welche </w:t>
            </w:r>
            <w:r w:rsidR="00861CEE" w:rsidRPr="00861CEE">
              <w:rPr>
                <w:b/>
                <w:bCs/>
              </w:rPr>
              <w:t>Risiken oder Unsicherheiten bestehen in Bezug auf die Kostenentwicklung, Wirtschaftlichkeit oder verfügbare Alternative</w:t>
            </w:r>
            <w:r w:rsidR="00861CEE">
              <w:rPr>
                <w:b/>
                <w:bCs/>
              </w:rPr>
              <w:t>n</w:t>
            </w:r>
            <w:r w:rsidRPr="00EB46E2">
              <w:rPr>
                <w:b/>
                <w:bCs/>
              </w:rPr>
              <w:t>?</w:t>
            </w:r>
          </w:p>
        </w:tc>
      </w:tr>
      <w:tr w:rsidR="00522E48" w:rsidRPr="00DF705C" w14:paraId="21D4A47D" w14:textId="77777777">
        <w:tc>
          <w:tcPr>
            <w:tcW w:w="9060" w:type="dxa"/>
            <w:tcBorders>
              <w:top w:val="single" w:sz="36" w:space="0" w:color="D6E7EE"/>
              <w:left w:val="single" w:sz="36" w:space="0" w:color="D6E7EE"/>
              <w:bottom w:val="single" w:sz="36" w:space="0" w:color="D6E7EE"/>
              <w:right w:val="single" w:sz="36" w:space="0" w:color="D6E7EE"/>
            </w:tcBorders>
          </w:tcPr>
          <w:p w14:paraId="0F2BE3F3" w14:textId="2F116E3A" w:rsidR="00522E48" w:rsidRPr="00DF705C" w:rsidRDefault="004B0E94" w:rsidP="000A62E6">
            <w:pPr>
              <w:spacing w:after="480"/>
            </w:pPr>
            <w:r>
              <w:br/>
            </w:r>
            <w:r>
              <w:br/>
            </w:r>
            <w:r>
              <w:br/>
            </w:r>
          </w:p>
        </w:tc>
      </w:tr>
    </w:tbl>
    <w:p w14:paraId="11BAFCCA" w14:textId="77777777" w:rsidR="00D52070" w:rsidRDefault="00D52070">
      <w:pPr>
        <w:rPr>
          <w:b/>
          <w:bCs/>
          <w:color w:val="3D6182"/>
          <w:sz w:val="24"/>
          <w:szCs w:val="24"/>
        </w:rPr>
      </w:pPr>
      <w:r>
        <w:rPr>
          <w:b/>
          <w:bCs/>
          <w:color w:val="3D6182"/>
          <w:sz w:val="24"/>
          <w:szCs w:val="24"/>
        </w:rPr>
        <w:br w:type="page"/>
      </w:r>
    </w:p>
    <w:p w14:paraId="75B726A0" w14:textId="666F89FE" w:rsidR="00861CEE" w:rsidRPr="00605391" w:rsidRDefault="006801E2" w:rsidP="00605391">
      <w:pPr>
        <w:pStyle w:val="Listenabsatz"/>
        <w:numPr>
          <w:ilvl w:val="0"/>
          <w:numId w:val="31"/>
        </w:numPr>
        <w:spacing w:before="160"/>
        <w:rPr>
          <w:b/>
          <w:bCs/>
          <w:color w:val="3D6182"/>
          <w:sz w:val="24"/>
          <w:szCs w:val="24"/>
        </w:rPr>
      </w:pPr>
      <w:r w:rsidRPr="00605391">
        <w:rPr>
          <w:b/>
          <w:bCs/>
          <w:color w:val="3D6182"/>
          <w:sz w:val="24"/>
          <w:szCs w:val="24"/>
        </w:rPr>
        <w:lastRenderedPageBreak/>
        <w:t>Wie hoch ist der Schulungsaufwand für Mitarbeitende beim Einsatz der KI-Lösung</w:t>
      </w:r>
      <w:r w:rsidR="00861CEE"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861CEE" w14:paraId="6F37B606"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E51B274" w14:textId="77777777" w:rsidR="00861CEE" w:rsidRDefault="00861CEE">
            <w:pPr>
              <w:spacing w:after="160" w:line="259" w:lineRule="auto"/>
            </w:pPr>
            <w:r w:rsidRPr="00861CEE">
              <w:t>Berücksichtigen Sie, wie viel Zeit, Geld oder andere Ressourcen für Schulungen in den verschiedenen Zielgruppen (z. B. Anwender*innen, Technik-Team, Führungskräfte) benötigt werden. Wie viele Personen müssen bei der Einführung (</w:t>
            </w:r>
            <w:r w:rsidR="002B1A57" w:rsidRPr="002B1A57">
              <w:t>erste Nutzung, Ausprobieren, Anpassung der Arbeitsweise</w:t>
            </w:r>
            <w:r w:rsidRPr="00861CEE">
              <w:t>) und wie viele während der laufenden Nutzung geschult werden? Gibt es bereits ausreichend geschultes Personal? Wie hoch ist der zusätzliche Aufwand im Rahmen von Veränderungsprozessen (</w:t>
            </w:r>
            <w:r w:rsidR="006801E2">
              <w:t>Akzeptanz-M</w:t>
            </w:r>
            <w:r w:rsidRPr="00861CEE">
              <w:t>anagement)?</w:t>
            </w:r>
          </w:p>
        </w:tc>
      </w:tr>
      <w:tr w:rsidR="00861CEE" w14:paraId="3ABEB413"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474EF2A0" w14:textId="77777777" w:rsidR="00861CEE" w:rsidRPr="00261200" w:rsidRDefault="006801E2">
            <w:pPr>
              <w:rPr>
                <w:b/>
                <w:bCs/>
              </w:rPr>
            </w:pPr>
            <w:r w:rsidRPr="006801E2">
              <w:rPr>
                <w:b/>
                <w:bCs/>
              </w:rPr>
              <w:t>Schulungsaufwand einschätzen</w:t>
            </w:r>
            <w:r w:rsidR="00861CEE" w:rsidRPr="0047394E">
              <w:rPr>
                <w:b/>
                <w:bCs/>
              </w:rPr>
              <w:t>:</w:t>
            </w:r>
          </w:p>
        </w:tc>
      </w:tr>
      <w:tr w:rsidR="00861CEE" w:rsidRPr="007E3A46" w14:paraId="4BECB9A4" w14:textId="77777777">
        <w:tc>
          <w:tcPr>
            <w:tcW w:w="9060" w:type="dxa"/>
            <w:tcBorders>
              <w:top w:val="single" w:sz="36" w:space="0" w:color="D6E7EE"/>
              <w:left w:val="single" w:sz="36" w:space="0" w:color="D6E7EE"/>
              <w:bottom w:val="single" w:sz="36" w:space="0" w:color="D6E7EE"/>
              <w:right w:val="single" w:sz="36" w:space="0" w:color="D6E7EE"/>
            </w:tcBorders>
          </w:tcPr>
          <w:p w14:paraId="410F0F79" w14:textId="2D379BB2" w:rsidR="006801E2" w:rsidRPr="006801E2" w:rsidRDefault="008A1967" w:rsidP="006801E2">
            <w:pPr>
              <w:spacing w:after="160"/>
            </w:pPr>
            <w:sdt>
              <w:sdtPr>
                <w:id w:val="-371768188"/>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801E2" w:rsidRPr="006801E2">
              <w:t xml:space="preserve"> Gering – Es ist wenig Schulungsaufwand erforderlich, die meisten können schnell eingearbeitet werden.</w:t>
            </w:r>
          </w:p>
          <w:p w14:paraId="79D1753D" w14:textId="47710F82" w:rsidR="006801E2" w:rsidRPr="006801E2" w:rsidRDefault="008A1967" w:rsidP="006801E2">
            <w:pPr>
              <w:spacing w:after="160"/>
            </w:pPr>
            <w:sdt>
              <w:sdtPr>
                <w:id w:val="-625073084"/>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801E2" w:rsidRPr="006801E2">
              <w:t xml:space="preserve"> Mittel – Es sind Schulungen nötig, der Aufwand ist aber überschaubar.</w:t>
            </w:r>
          </w:p>
          <w:p w14:paraId="738B8EA8" w14:textId="2BFC91BF" w:rsidR="00861CEE" w:rsidRPr="007E3A46" w:rsidRDefault="008A1967" w:rsidP="006801E2">
            <w:pPr>
              <w:spacing w:after="160"/>
            </w:pPr>
            <w:sdt>
              <w:sdtPr>
                <w:id w:val="124899027"/>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801E2" w:rsidRPr="006801E2">
              <w:t xml:space="preserve"> Hoch – Viele oder intensive Schulungen sind erforderlich, der Aufwand ist hoch.</w:t>
            </w:r>
          </w:p>
        </w:tc>
      </w:tr>
      <w:tr w:rsidR="00861CEE" w14:paraId="716F10D9"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39AB719" w14:textId="77777777" w:rsidR="00861CEE" w:rsidRPr="00BF5AE0" w:rsidRDefault="00861CEE">
            <w:pPr>
              <w:rPr>
                <w:b/>
                <w:bCs/>
              </w:rPr>
            </w:pPr>
            <w:r w:rsidRPr="00EB46E2">
              <w:rPr>
                <w:b/>
                <w:bCs/>
              </w:rPr>
              <w:t>[Optional]</w:t>
            </w:r>
            <w:r>
              <w:rPr>
                <w:b/>
                <w:bCs/>
              </w:rPr>
              <w:t xml:space="preserve"> </w:t>
            </w:r>
            <w:r w:rsidR="006801E2" w:rsidRPr="006801E2">
              <w:rPr>
                <w:b/>
                <w:bCs/>
              </w:rPr>
              <w:t>Welche Gruppen benötigen besonders viel Schulung, oder gibt es bereits Erfahrungen mit ähnlichen Schulungen in Ihrer Organisation</w:t>
            </w:r>
            <w:r w:rsidRPr="00EB46E2">
              <w:rPr>
                <w:b/>
                <w:bCs/>
              </w:rPr>
              <w:t>?</w:t>
            </w:r>
          </w:p>
        </w:tc>
      </w:tr>
      <w:tr w:rsidR="00861CEE" w:rsidRPr="00DF705C" w14:paraId="378D77BB" w14:textId="77777777">
        <w:tc>
          <w:tcPr>
            <w:tcW w:w="9060" w:type="dxa"/>
            <w:tcBorders>
              <w:top w:val="single" w:sz="36" w:space="0" w:color="D6E7EE"/>
              <w:left w:val="single" w:sz="36" w:space="0" w:color="D6E7EE"/>
              <w:bottom w:val="single" w:sz="36" w:space="0" w:color="D6E7EE"/>
              <w:right w:val="single" w:sz="36" w:space="0" w:color="D6E7EE"/>
            </w:tcBorders>
          </w:tcPr>
          <w:p w14:paraId="4CE63BB5" w14:textId="4AB1F469" w:rsidR="00861CEE" w:rsidRPr="00DF705C" w:rsidRDefault="004B0E94" w:rsidP="000A62E6">
            <w:pPr>
              <w:spacing w:after="480"/>
            </w:pPr>
            <w:r>
              <w:br/>
            </w:r>
            <w:r>
              <w:br/>
            </w:r>
          </w:p>
        </w:tc>
      </w:tr>
    </w:tbl>
    <w:p w14:paraId="493706C4" w14:textId="77777777" w:rsidR="006801E2" w:rsidRPr="00605391" w:rsidRDefault="008F3148" w:rsidP="00605391">
      <w:pPr>
        <w:pStyle w:val="Listenabsatz"/>
        <w:numPr>
          <w:ilvl w:val="0"/>
          <w:numId w:val="31"/>
        </w:numPr>
        <w:spacing w:before="160"/>
        <w:rPr>
          <w:b/>
          <w:bCs/>
          <w:color w:val="3D6182"/>
          <w:sz w:val="24"/>
          <w:szCs w:val="24"/>
        </w:rPr>
      </w:pPr>
      <w:r w:rsidRPr="008F3148">
        <w:rPr>
          <w:b/>
          <w:bCs/>
          <w:color w:val="3D6182"/>
          <w:sz w:val="24"/>
          <w:szCs w:val="24"/>
        </w:rPr>
        <w:t>Wie wirkt sich der Einsatz der KI-Lösung voraussichtlich auf Personalstruktur, Prozesseffizienz und Kosten aus?</w:t>
      </w:r>
    </w:p>
    <w:tbl>
      <w:tblPr>
        <w:tblStyle w:val="Tabellenraster"/>
        <w:tblW w:w="9060" w:type="dxa"/>
        <w:tblInd w:w="-45" w:type="dxa"/>
        <w:tblLook w:val="04A0" w:firstRow="1" w:lastRow="0" w:firstColumn="1" w:lastColumn="0" w:noHBand="0" w:noVBand="1"/>
      </w:tblPr>
      <w:tblGrid>
        <w:gridCol w:w="9060"/>
      </w:tblGrid>
      <w:tr w:rsidR="006801E2" w14:paraId="55264F87" w14:textId="77777777" w:rsidTr="6DDA74AF">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F0B7221" w14:textId="77777777" w:rsidR="006801E2" w:rsidRDefault="008F3148">
            <w:pPr>
              <w:spacing w:after="160" w:line="259" w:lineRule="auto"/>
            </w:pPr>
            <w:r w:rsidRPr="008F3148">
              <w:t xml:space="preserve">Schätzen Sie, in welchem Umfang die KI-Lösung Bearbeitungsprozesse verändert und Zeit einspart. Welche Aufgaben würden ohne KI-Lösung wie viele Vollzeitstellen beanspruchen? Werden durch den Einsatz Mitarbeitende entlastet oder für </w:t>
            </w:r>
            <w:r w:rsidR="74B26436">
              <w:t>anderweitige</w:t>
            </w:r>
            <w:r w:rsidRPr="008F3148">
              <w:t xml:space="preserve"> Tätigkeiten frei? Berücksichtigen Sie dabei auch sonstige Kostenfaktoren (z. B. </w:t>
            </w:r>
            <w:r>
              <w:t>Dienstleistungen durch externes Personal).</w:t>
            </w:r>
          </w:p>
        </w:tc>
      </w:tr>
      <w:tr w:rsidR="006801E2" w14:paraId="741634D2" w14:textId="77777777" w:rsidTr="6DDA74AF">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9C5CB54" w14:textId="77777777" w:rsidR="006801E2" w:rsidRPr="00261200" w:rsidRDefault="008F3148">
            <w:pPr>
              <w:rPr>
                <w:b/>
                <w:bCs/>
              </w:rPr>
            </w:pPr>
            <w:r w:rsidRPr="008F3148">
              <w:rPr>
                <w:b/>
                <w:bCs/>
              </w:rPr>
              <w:t>Wirkungen auf Personal, Prozesseffizienz und Kosten einschätzen</w:t>
            </w:r>
            <w:r w:rsidR="006801E2" w:rsidRPr="0047394E">
              <w:rPr>
                <w:b/>
                <w:bCs/>
              </w:rPr>
              <w:t>:</w:t>
            </w:r>
          </w:p>
        </w:tc>
      </w:tr>
      <w:tr w:rsidR="006801E2" w:rsidRPr="007E3A46" w14:paraId="468268D1" w14:textId="77777777" w:rsidTr="6DDA74AF">
        <w:tc>
          <w:tcPr>
            <w:tcW w:w="9060" w:type="dxa"/>
            <w:tcBorders>
              <w:top w:val="single" w:sz="36" w:space="0" w:color="D6E7EE"/>
              <w:left w:val="single" w:sz="36" w:space="0" w:color="D6E7EE"/>
              <w:bottom w:val="single" w:sz="36" w:space="0" w:color="D6E7EE"/>
              <w:right w:val="single" w:sz="36" w:space="0" w:color="D6E7EE"/>
            </w:tcBorders>
          </w:tcPr>
          <w:p w14:paraId="12F55E4B" w14:textId="284CA6EA" w:rsidR="008F3148" w:rsidRDefault="008A1967" w:rsidP="006801E2">
            <w:pPr>
              <w:spacing w:after="160"/>
            </w:pPr>
            <w:sdt>
              <w:sdtPr>
                <w:id w:val="1318154817"/>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801E2">
              <w:t xml:space="preserve"> </w:t>
            </w:r>
            <w:r w:rsidR="008F3148" w:rsidRPr="008F3148">
              <w:t>Sehr positiv – Es wird eine deutliche Entlastung der Mitarbeitenden, eine spürbare Effizienzsteigerung und eine klare Senkung von Personal- oder sonstigen Aufwänden erwartet.</w:t>
            </w:r>
          </w:p>
          <w:p w14:paraId="6A2F1C6A" w14:textId="11941D09" w:rsidR="008F3148" w:rsidRDefault="008A1967" w:rsidP="006801E2">
            <w:pPr>
              <w:spacing w:after="160"/>
            </w:pPr>
            <w:sdt>
              <w:sdtPr>
                <w:id w:val="-1003665091"/>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801E2" w:rsidRPr="006801E2">
              <w:t xml:space="preserve"> </w:t>
            </w:r>
            <w:r w:rsidR="008F3148" w:rsidRPr="008F3148">
              <w:t>Mittel – Es sind spürbare Veränderungen zu erwarten, etwa durch Umverteilung von Aufgaben, eine moderate Entlastung oder Einsparungen bei bestimmten Kosten.</w:t>
            </w:r>
          </w:p>
          <w:p w14:paraId="2C61FF0D" w14:textId="6649C450" w:rsidR="006801E2" w:rsidRPr="007E3A46" w:rsidRDefault="008A1967" w:rsidP="006801E2">
            <w:pPr>
              <w:spacing w:after="160"/>
            </w:pPr>
            <w:sdt>
              <w:sdtPr>
                <w:id w:val="-1065028613"/>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801E2" w:rsidRPr="006801E2">
              <w:t xml:space="preserve"> </w:t>
            </w:r>
            <w:r w:rsidR="008F3148" w:rsidRPr="008F3148">
              <w:t>Kaum – Es sind keine oder nur geringe Auswirkungen auf Personal, Prozesseffizienz oder Kosten zu erwarten.</w:t>
            </w:r>
          </w:p>
        </w:tc>
      </w:tr>
      <w:tr w:rsidR="006801E2" w14:paraId="464A3AC7" w14:textId="77777777" w:rsidTr="6DDA74AF">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13FC04A0" w14:textId="77777777" w:rsidR="006801E2" w:rsidRPr="00BF5AE0" w:rsidRDefault="006801E2">
            <w:pPr>
              <w:rPr>
                <w:b/>
                <w:bCs/>
              </w:rPr>
            </w:pPr>
            <w:r w:rsidRPr="00EB46E2">
              <w:rPr>
                <w:b/>
                <w:bCs/>
              </w:rPr>
              <w:t>[Optional]</w:t>
            </w:r>
            <w:r>
              <w:rPr>
                <w:b/>
                <w:bCs/>
              </w:rPr>
              <w:t xml:space="preserve"> </w:t>
            </w:r>
            <w:r w:rsidR="002B1A57" w:rsidRPr="002B1A57">
              <w:rPr>
                <w:b/>
                <w:bCs/>
              </w:rPr>
              <w:t>In welchen Bereichen könnten sich Aufgaben und Tätigkeiten für Mitarbeitende verändern oder verlagern? Gibt es Chancen für Qualifizierung oder neue Aufgabenfelder</w:t>
            </w:r>
            <w:r w:rsidRPr="00EB46E2">
              <w:rPr>
                <w:b/>
                <w:bCs/>
              </w:rPr>
              <w:t>?</w:t>
            </w:r>
          </w:p>
        </w:tc>
      </w:tr>
      <w:tr w:rsidR="006801E2" w:rsidRPr="00DF705C" w14:paraId="11289C0E" w14:textId="77777777" w:rsidTr="6DDA74AF">
        <w:tc>
          <w:tcPr>
            <w:tcW w:w="9060" w:type="dxa"/>
            <w:tcBorders>
              <w:top w:val="single" w:sz="36" w:space="0" w:color="D6E7EE"/>
              <w:left w:val="single" w:sz="36" w:space="0" w:color="D6E7EE"/>
              <w:bottom w:val="single" w:sz="36" w:space="0" w:color="D6E7EE"/>
              <w:right w:val="single" w:sz="36" w:space="0" w:color="D6E7EE"/>
            </w:tcBorders>
          </w:tcPr>
          <w:p w14:paraId="28BDB72A" w14:textId="7B7B77DB" w:rsidR="006801E2" w:rsidRPr="00DF705C" w:rsidRDefault="004B0E94" w:rsidP="000A62E6">
            <w:pPr>
              <w:spacing w:after="480"/>
            </w:pPr>
            <w:r>
              <w:br/>
            </w:r>
            <w:r>
              <w:br/>
            </w:r>
          </w:p>
        </w:tc>
      </w:tr>
    </w:tbl>
    <w:p w14:paraId="59A3A080" w14:textId="77777777" w:rsidR="00D52070" w:rsidRDefault="00D52070">
      <w:pPr>
        <w:rPr>
          <w:b/>
          <w:bCs/>
          <w:color w:val="3D6182"/>
          <w:sz w:val="24"/>
          <w:szCs w:val="24"/>
        </w:rPr>
      </w:pPr>
      <w:r>
        <w:rPr>
          <w:b/>
          <w:bCs/>
          <w:color w:val="3D6182"/>
          <w:sz w:val="24"/>
          <w:szCs w:val="24"/>
        </w:rPr>
        <w:br w:type="page"/>
      </w:r>
    </w:p>
    <w:p w14:paraId="5DF777BC" w14:textId="4D8096FE" w:rsidR="002B1A57" w:rsidRPr="00605391" w:rsidRDefault="002B1A57" w:rsidP="00605391">
      <w:pPr>
        <w:pStyle w:val="Listenabsatz"/>
        <w:numPr>
          <w:ilvl w:val="0"/>
          <w:numId w:val="31"/>
        </w:numPr>
        <w:spacing w:before="160"/>
        <w:rPr>
          <w:b/>
          <w:bCs/>
          <w:color w:val="3D6182"/>
          <w:sz w:val="24"/>
          <w:szCs w:val="24"/>
        </w:rPr>
      </w:pPr>
      <w:r w:rsidRPr="00605391">
        <w:rPr>
          <w:b/>
          <w:bCs/>
          <w:color w:val="3D6182"/>
          <w:sz w:val="24"/>
          <w:szCs w:val="24"/>
        </w:rPr>
        <w:lastRenderedPageBreak/>
        <w:t>Ist die geplante KI-Lösung wirtschaftlich sinnvoller als andere Möglichkeiten?</w:t>
      </w:r>
    </w:p>
    <w:tbl>
      <w:tblPr>
        <w:tblStyle w:val="Tabellenraster"/>
        <w:tblW w:w="9060" w:type="dxa"/>
        <w:tblInd w:w="-45" w:type="dxa"/>
        <w:tblLook w:val="04A0" w:firstRow="1" w:lastRow="0" w:firstColumn="1" w:lastColumn="0" w:noHBand="0" w:noVBand="1"/>
      </w:tblPr>
      <w:tblGrid>
        <w:gridCol w:w="9060"/>
      </w:tblGrid>
      <w:tr w:rsidR="002B1A57" w14:paraId="578DF923"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9B95F67" w14:textId="77777777" w:rsidR="002B1A57" w:rsidRDefault="002B1A57">
            <w:pPr>
              <w:spacing w:after="160" w:line="259" w:lineRule="auto"/>
            </w:pPr>
            <w:r w:rsidRPr="002B1A57">
              <w:t>Vergleichen Sie, ob es günstigere oder effektivere Alternativen gibt. Gibt es bewährte, technisch reifere oder ressourcenschonendere Lösungen (z.</w:t>
            </w:r>
            <w:r>
              <w:t> </w:t>
            </w:r>
            <w:r w:rsidRPr="002B1A57">
              <w:t xml:space="preserve">B. regelbasierte Systeme, Information-Retrieval-Systeme), die das Ziel mit weniger Aufwand oder höherer Verlässlichkeit erreichen könnten? Prüfen Sie außerdem, ob der Einsatz von KI das tatsächlich definierte Ziel adressiert und nicht nur zum Selbstzweck wird. Berücksichtigen Sie auch, ob durch die Fokussierung auf KI nicht wichtige Modernisierungen der </w:t>
            </w:r>
            <w:r>
              <w:t>Basis-Infrastruktur</w:t>
            </w:r>
            <w:r w:rsidRPr="002B1A57">
              <w:t xml:space="preserve"> oder der Abbau technischer Schulden vernachlässigt werden</w:t>
            </w:r>
            <w:r w:rsidRPr="00861CEE">
              <w:t>?</w:t>
            </w:r>
          </w:p>
        </w:tc>
      </w:tr>
      <w:tr w:rsidR="002B1A57" w14:paraId="79FC2AF1"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C9BA454" w14:textId="77777777" w:rsidR="002B1A57" w:rsidRPr="00261200" w:rsidRDefault="002B1A57">
            <w:pPr>
              <w:rPr>
                <w:b/>
                <w:bCs/>
              </w:rPr>
            </w:pPr>
            <w:r w:rsidRPr="002B1A57">
              <w:rPr>
                <w:b/>
                <w:bCs/>
              </w:rPr>
              <w:t>Wirtschaftlichkeit und Alternativen prüfen</w:t>
            </w:r>
            <w:r w:rsidRPr="0047394E">
              <w:rPr>
                <w:b/>
                <w:bCs/>
              </w:rPr>
              <w:t>:</w:t>
            </w:r>
          </w:p>
        </w:tc>
      </w:tr>
      <w:tr w:rsidR="002B1A57" w:rsidRPr="007E3A46" w14:paraId="2824C752" w14:textId="77777777">
        <w:tc>
          <w:tcPr>
            <w:tcW w:w="9060" w:type="dxa"/>
            <w:tcBorders>
              <w:top w:val="single" w:sz="36" w:space="0" w:color="D6E7EE"/>
              <w:left w:val="single" w:sz="36" w:space="0" w:color="D6E7EE"/>
              <w:bottom w:val="single" w:sz="36" w:space="0" w:color="D6E7EE"/>
              <w:right w:val="single" w:sz="36" w:space="0" w:color="D6E7EE"/>
            </w:tcBorders>
          </w:tcPr>
          <w:p w14:paraId="5A084647" w14:textId="744A01E8" w:rsidR="002B1A57" w:rsidRPr="002B1A57" w:rsidRDefault="008A1967" w:rsidP="002B1A57">
            <w:pPr>
              <w:spacing w:after="160"/>
            </w:pPr>
            <w:sdt>
              <w:sdtPr>
                <w:id w:val="1944801474"/>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2B1A57" w:rsidRPr="002B1A57">
              <w:t xml:space="preserve"> Ja – Die KI-Lösung ist wirtschaftlich sinnvoller als andere Möglichkeiten.</w:t>
            </w:r>
          </w:p>
          <w:p w14:paraId="0A7CECD6" w14:textId="60BA70E4" w:rsidR="002B1A57" w:rsidRPr="002B1A57" w:rsidRDefault="008A1967" w:rsidP="002B1A57">
            <w:pPr>
              <w:spacing w:after="160"/>
            </w:pPr>
            <w:sdt>
              <w:sdtPr>
                <w:id w:val="1973635856"/>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2B1A57" w:rsidRPr="002B1A57">
              <w:t xml:space="preserve"> Nein – Es gibt Alternativen, die günstiger oder besser geeignet sind.</w:t>
            </w:r>
          </w:p>
          <w:p w14:paraId="75967574" w14:textId="0FFF8210" w:rsidR="002B1A57" w:rsidRPr="007E3A46" w:rsidRDefault="008A1967" w:rsidP="002B1A57">
            <w:pPr>
              <w:spacing w:after="160"/>
            </w:pPr>
            <w:sdt>
              <w:sdtPr>
                <w:id w:val="1868021178"/>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2B1A57" w:rsidRPr="002B1A57">
              <w:t xml:space="preserve"> Noch offen – Wirtschaftlichkeit und Alternativen müssen noch geprüft werden.</w:t>
            </w:r>
          </w:p>
        </w:tc>
      </w:tr>
      <w:tr w:rsidR="002B1A57" w14:paraId="526F31BB"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5FF6916" w14:textId="77777777" w:rsidR="002B1A57" w:rsidRPr="00BF5AE0" w:rsidRDefault="002B1A57">
            <w:pPr>
              <w:rPr>
                <w:b/>
                <w:bCs/>
              </w:rPr>
            </w:pPr>
            <w:r w:rsidRPr="00EB46E2">
              <w:rPr>
                <w:b/>
                <w:bCs/>
              </w:rPr>
              <w:t>[Optional]</w:t>
            </w:r>
            <w:r>
              <w:rPr>
                <w:b/>
                <w:bCs/>
              </w:rPr>
              <w:t xml:space="preserve"> </w:t>
            </w:r>
            <w:r w:rsidRPr="002B1A57">
              <w:rPr>
                <w:b/>
                <w:bCs/>
              </w:rPr>
              <w:t>Gibt es Risiken, dass durch den Einsatz von KI andere wichtige Modernisierungsprojekte ins Hintertreffen geraten</w:t>
            </w:r>
            <w:r w:rsidRPr="00EB46E2">
              <w:rPr>
                <w:b/>
                <w:bCs/>
              </w:rPr>
              <w:t>?</w:t>
            </w:r>
          </w:p>
        </w:tc>
      </w:tr>
      <w:tr w:rsidR="002B1A57" w:rsidRPr="00DF705C" w14:paraId="693BFDBD" w14:textId="77777777">
        <w:tc>
          <w:tcPr>
            <w:tcW w:w="9060" w:type="dxa"/>
            <w:tcBorders>
              <w:top w:val="single" w:sz="36" w:space="0" w:color="D6E7EE"/>
              <w:left w:val="single" w:sz="36" w:space="0" w:color="D6E7EE"/>
              <w:bottom w:val="single" w:sz="36" w:space="0" w:color="D6E7EE"/>
              <w:right w:val="single" w:sz="36" w:space="0" w:color="D6E7EE"/>
            </w:tcBorders>
          </w:tcPr>
          <w:p w14:paraId="0ED3AA61" w14:textId="76584AE6" w:rsidR="002B1A57" w:rsidRPr="00DF705C" w:rsidRDefault="004B0E94" w:rsidP="000A62E6">
            <w:pPr>
              <w:spacing w:after="480"/>
            </w:pPr>
            <w:r w:rsidRPr="00361A51">
              <w:br/>
            </w:r>
            <w:r w:rsidRPr="00361A51">
              <w:br/>
            </w:r>
            <w:r w:rsidRPr="00361A51">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A411AF" w14:paraId="1D4D1A8A"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3D8225D6" w14:textId="77777777" w:rsidR="00A411AF" w:rsidRDefault="00A411AF">
            <w:pPr>
              <w:rPr>
                <w:b/>
                <w:bCs/>
              </w:rPr>
            </w:pPr>
            <w:r w:rsidRPr="003D6B94">
              <w:rPr>
                <w:rFonts w:ascii="Segoe UI Emoji" w:hAnsi="Segoe UI Emoji" w:cs="Segoe UI Emoji"/>
                <w:b/>
                <w:bCs/>
                <w:shd w:val="clear" w:color="auto" w:fill="F5DCCC"/>
              </w:rPr>
              <w:t>ℹ</w:t>
            </w:r>
            <w:r w:rsidRPr="003D6B94">
              <w:rPr>
                <w:b/>
                <w:bCs/>
              </w:rPr>
              <w:t xml:space="preserve"> </w:t>
            </w:r>
            <w:r w:rsidRPr="00A411AF">
              <w:rPr>
                <w:b/>
                <w:bCs/>
              </w:rPr>
              <w:t>Was sind regelbasierte Systeme und Information-Retrieval-Systeme</w:t>
            </w:r>
            <w:r w:rsidRPr="003D6B94">
              <w:rPr>
                <w:b/>
                <w:bCs/>
              </w:rPr>
              <w:t>?</w:t>
            </w:r>
          </w:p>
          <w:p w14:paraId="44F244FB" w14:textId="77777777" w:rsidR="00A411AF" w:rsidRDefault="00A411AF" w:rsidP="00A411AF">
            <w:r w:rsidRPr="00605391">
              <w:rPr>
                <w:b/>
                <w:bCs/>
              </w:rPr>
              <w:t>Regelbasierte Systeme</w:t>
            </w:r>
            <w:r>
              <w:t xml:space="preserve"> arbeiten auf Basis fest definierter, nachvollziehbarer Regeln (“Wenn-Dann-Logik”). </w:t>
            </w:r>
            <w:r w:rsidR="00605391">
              <w:t xml:space="preserve"> </w:t>
            </w:r>
            <w:r w:rsidR="00605391" w:rsidRPr="00605391">
              <w:t>Sie liefern bei identischen Eingaben stets die gleichen Ergebnisse und eignen sich besonders für klar strukturierte Aufgaben, sofern die zugrunde liegenden Daten hinreichend strukturiert und konsistent sind.</w:t>
            </w:r>
            <w:r w:rsidR="00605391">
              <w:t xml:space="preserve"> </w:t>
            </w:r>
            <w:r w:rsidRPr="00605391">
              <w:rPr>
                <w:b/>
                <w:bCs/>
              </w:rPr>
              <w:t>Information-Retrieval-Systeme</w:t>
            </w:r>
            <w:r>
              <w:t xml:space="preserve"> durchsuchen große Datenmengen und liefern passende Informationen oder Dokumente zu Suchanfragen, ohne dabei eigenständig neue Inhalte zu erzeugen. Im Gegensatz dazu lernen KI-Systeme wie generative KI aus Beispielen, erkennen eigenständig Muster und können neue, auch überraschende Inhalte generieren. Sie sind flexibler, aber weniger vorhersehbar und erklärbar als regelbasierte oder klassische Suchsysteme.</w:t>
            </w:r>
          </w:p>
        </w:tc>
      </w:tr>
    </w:tbl>
    <w:p w14:paraId="31FFF34E" w14:textId="77777777" w:rsidR="002367B7" w:rsidRDefault="002367B7" w:rsidP="00BF5AE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2367B7" w:rsidRPr="00522E48" w14:paraId="1799F9DB" w14:textId="77777777">
        <w:tc>
          <w:tcPr>
            <w:tcW w:w="1271" w:type="dxa"/>
          </w:tcPr>
          <w:p w14:paraId="4325C2A4" w14:textId="77777777" w:rsidR="002367B7" w:rsidRPr="00F44E0F" w:rsidRDefault="002367B7">
            <w:r w:rsidRPr="009B0BFD">
              <w:rPr>
                <w:noProof/>
                <w:lang w:eastAsia="de-DE"/>
              </w:rPr>
              <w:drawing>
                <wp:inline distT="0" distB="0" distL="0" distR="0" wp14:anchorId="7B1ED0D4" wp14:editId="683E4ED9">
                  <wp:extent cx="542925" cy="542925"/>
                  <wp:effectExtent l="0" t="0" r="9525" b="9525"/>
                  <wp:docPr id="21" name="Grafik 59">
                    <a:extLst xmlns:a="http://schemas.openxmlformats.org/drawingml/2006/main">
                      <a:ext uri="{FF2B5EF4-FFF2-40B4-BE49-F238E27FC236}">
                        <a16:creationId xmlns:a16="http://schemas.microsoft.com/office/drawing/2014/main" id="{1ABC21C7-3BB7-CF40-9DE6-B49358645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59">
                            <a:extLst>
                              <a:ext uri="{FF2B5EF4-FFF2-40B4-BE49-F238E27FC236}">
                                <a16:creationId xmlns:a16="http://schemas.microsoft.com/office/drawing/2014/main" id="{1ABC21C7-3BB7-CF40-9DE6-B49358645BE3}"/>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45788" cy="545788"/>
                          </a:xfrm>
                          <a:prstGeom prst="rect">
                            <a:avLst/>
                          </a:prstGeom>
                        </pic:spPr>
                      </pic:pic>
                    </a:graphicData>
                  </a:graphic>
                </wp:inline>
              </w:drawing>
            </w:r>
          </w:p>
        </w:tc>
        <w:tc>
          <w:tcPr>
            <w:tcW w:w="7789" w:type="dxa"/>
          </w:tcPr>
          <w:p w14:paraId="1AA8D61C" w14:textId="77777777" w:rsidR="002367B7" w:rsidRPr="005C255C" w:rsidRDefault="002367B7">
            <w:pPr>
              <w:rPr>
                <w:b/>
                <w:bCs/>
                <w:color w:val="3D6182"/>
                <w:sz w:val="24"/>
                <w:szCs w:val="24"/>
              </w:rPr>
            </w:pPr>
            <w:r>
              <w:rPr>
                <w:b/>
                <w:bCs/>
                <w:color w:val="3D6182"/>
                <w:sz w:val="24"/>
                <w:szCs w:val="24"/>
              </w:rPr>
              <w:t>Weiterführende Publikationen</w:t>
            </w:r>
          </w:p>
          <w:p w14:paraId="5A2AC36A" w14:textId="77777777" w:rsidR="002367B7" w:rsidRDefault="002367B7">
            <w:r w:rsidRPr="002367B7">
              <w:t>Verstehen Sie, welche Kompetenzen Entscheider</w:t>
            </w:r>
            <w:r w:rsidR="00522E48">
              <w:t>*</w:t>
            </w:r>
            <w:r w:rsidRPr="002367B7">
              <w:t>innen, Techniker</w:t>
            </w:r>
            <w:r w:rsidR="00522E48">
              <w:t>*</w:t>
            </w:r>
            <w:r w:rsidRPr="002367B7">
              <w:t>innen und Nutzer</w:t>
            </w:r>
            <w:r w:rsidR="00522E48">
              <w:t>*</w:t>
            </w:r>
            <w:r w:rsidRPr="002367B7">
              <w:t xml:space="preserve">innen brauchen, um </w:t>
            </w:r>
            <w:proofErr w:type="spellStart"/>
            <w:r w:rsidRPr="002367B7">
              <w:t>GenKI</w:t>
            </w:r>
            <w:proofErr w:type="spellEnd"/>
            <w:r w:rsidRPr="002367B7">
              <w:t>-Lösungen sinnvoll und sicher einzuführen. Der Impuls liefert ein praxisnahes Rahmenwerk, mit dem Sie gezielt Kompetenzprofile für Ihre Organisation entwickeln können</w:t>
            </w:r>
            <w:r>
              <w:t>.</w:t>
            </w:r>
          </w:p>
          <w:p w14:paraId="3597B225" w14:textId="77777777" w:rsidR="002367B7" w:rsidRPr="00522E48" w:rsidRDefault="00522E48" w:rsidP="00522E48">
            <w:pPr>
              <w:spacing w:before="160"/>
              <w:rPr>
                <w:b/>
                <w:bCs/>
                <w:color w:val="3D6182"/>
                <w:sz w:val="24"/>
                <w:szCs w:val="24"/>
              </w:rPr>
            </w:pPr>
            <w:r>
              <w:t>Kompetenzzentrum Öffentliche IT</w:t>
            </w:r>
            <w:r w:rsidRPr="00522E48">
              <w:t xml:space="preserve"> </w:t>
            </w:r>
            <w:r w:rsidR="002367B7" w:rsidRPr="00522E48">
              <w:t xml:space="preserve">(2025): </w:t>
            </w:r>
            <w:r w:rsidRPr="00522E48">
              <w:t>Kompetenzen für den Einsatz</w:t>
            </w:r>
            <w:r>
              <w:t xml:space="preserve"> </w:t>
            </w:r>
            <w:r w:rsidRPr="00522E48">
              <w:t>generativer Künstlicher Intelligenz</w:t>
            </w:r>
            <w:r>
              <w:t xml:space="preserve"> </w:t>
            </w:r>
            <w:r w:rsidRPr="00522E48">
              <w:t>in der Verwaltung</w:t>
            </w:r>
            <w:r w:rsidR="002367B7" w:rsidRPr="00522E48">
              <w:t xml:space="preserve">, URL: </w:t>
            </w:r>
            <w:hyperlink r:id="rId37" w:history="1">
              <w:r w:rsidR="00C8074A" w:rsidRPr="00733CEF">
                <w:rPr>
                  <w:rStyle w:val="Hyperlink"/>
                  <w:color w:val="3D6182"/>
                </w:rPr>
                <w:t>https://www.oeffentliche-it.de/publikationen/kompetenzen-fuer-den-einsatz-generativer-kuenstlicher-intelligenz</w:t>
              </w:r>
            </w:hyperlink>
          </w:p>
        </w:tc>
      </w:tr>
    </w:tbl>
    <w:p w14:paraId="0912F3D2" w14:textId="77777777" w:rsidR="00AF552F" w:rsidRPr="00522E48" w:rsidRDefault="00AF552F" w:rsidP="00AF552F">
      <w:r w:rsidRPr="00522E48">
        <w:br w:type="page"/>
      </w:r>
    </w:p>
    <w:p w14:paraId="372067AD" w14:textId="77777777" w:rsidR="006C332B" w:rsidRPr="00537504" w:rsidRDefault="007C542A" w:rsidP="00D524B3">
      <w:pPr>
        <w:shd w:val="clear" w:color="auto" w:fill="3D6182"/>
        <w:outlineLvl w:val="0"/>
        <w:rPr>
          <w:b/>
          <w:bCs/>
          <w:color w:val="FFFFFF" w:themeColor="background1"/>
          <w:sz w:val="32"/>
          <w:szCs w:val="32"/>
        </w:rPr>
      </w:pPr>
      <w:bookmarkStart w:id="17" w:name="_Toc207663441"/>
      <w:bookmarkStart w:id="18" w:name="_Toc222478679"/>
      <w:r w:rsidRPr="00537504">
        <w:rPr>
          <w:b/>
          <w:bCs/>
          <w:color w:val="FFFFFF" w:themeColor="background1"/>
          <w:sz w:val="32"/>
          <w:szCs w:val="32"/>
        </w:rPr>
        <w:lastRenderedPageBreak/>
        <w:t xml:space="preserve">Fazit: </w:t>
      </w:r>
      <w:r w:rsidR="00395517" w:rsidRPr="00537504">
        <w:rPr>
          <w:b/>
          <w:bCs/>
          <w:color w:val="FFFFFF" w:themeColor="background1"/>
          <w:sz w:val="32"/>
          <w:szCs w:val="32"/>
        </w:rPr>
        <w:t xml:space="preserve">Entscheidungshilfe </w:t>
      </w:r>
      <w:r w:rsidR="00395517">
        <w:rPr>
          <w:b/>
          <w:bCs/>
          <w:color w:val="FFFFFF" w:themeColor="background1"/>
          <w:sz w:val="32"/>
          <w:szCs w:val="32"/>
        </w:rPr>
        <w:t>und n</w:t>
      </w:r>
      <w:r w:rsidRPr="00537504">
        <w:rPr>
          <w:b/>
          <w:bCs/>
          <w:color w:val="FFFFFF" w:themeColor="background1"/>
          <w:sz w:val="32"/>
          <w:szCs w:val="32"/>
        </w:rPr>
        <w:t>ächste Schritte</w:t>
      </w:r>
      <w:bookmarkEnd w:id="17"/>
      <w:bookmarkEnd w:id="18"/>
    </w:p>
    <w:p w14:paraId="71362E03" w14:textId="77777777" w:rsidR="00395517" w:rsidRPr="00395517" w:rsidRDefault="00395517" w:rsidP="00395517">
      <w:pPr>
        <w:spacing w:after="120"/>
        <w:rPr>
          <w:b/>
          <w:bCs/>
          <w:color w:val="3D6182"/>
          <w:sz w:val="28"/>
          <w:szCs w:val="28"/>
        </w:rPr>
      </w:pPr>
      <w:r w:rsidRPr="00395517">
        <w:rPr>
          <w:b/>
          <w:bCs/>
          <w:color w:val="3D6182"/>
          <w:sz w:val="28"/>
          <w:szCs w:val="28"/>
        </w:rPr>
        <w:t>Weichenstellung</w:t>
      </w:r>
    </w:p>
    <w:p w14:paraId="469024F2" w14:textId="77777777" w:rsidR="00A411AF" w:rsidRDefault="00A411AF" w:rsidP="00A411AF">
      <w:r>
        <w:t xml:space="preserve">Der Weg zu einer sinnvollen und nachhaltigen Nutzung von KI in der Verwaltung ist kein Sprint, sondern ein Prozess. Mit den Leitfragen von </w:t>
      </w:r>
      <w:r w:rsidRPr="00395517">
        <w:rPr>
          <w:shd w:val="clear" w:color="auto" w:fill="D6E7EE"/>
        </w:rPr>
        <w:t>„Startklar für KI“</w:t>
      </w:r>
      <w:r>
        <w:t xml:space="preserve"> haben Sie die Möglichkeit, Chancen und Risiken strukturiert zu reflektieren und die Passung zu Ihren Ressourcen, Zielen und Rahmenbedingungen einzuschätzen. Entscheidend ist, KI nicht als Selbstzweck zu betrachten, sondern gezielt dort einzusetzen, wo sie echten Mehrwert schafft – für Bürger*innen, Mitarbeitende und die Kommune als Ganzes.</w:t>
      </w:r>
    </w:p>
    <w:p w14:paraId="22E63B7F" w14:textId="77777777" w:rsidR="00A411AF" w:rsidRDefault="00A411AF" w:rsidP="00A411AF">
      <w:r>
        <w:t>Die nächsten Schritte können je nach Ergebnis Ihrer Checkliste unterschiedlich aussehen:</w:t>
      </w:r>
    </w:p>
    <w:p w14:paraId="758539F8" w14:textId="77777777" w:rsidR="00A411AF" w:rsidRDefault="00A411AF" w:rsidP="00A411AF">
      <w:pPr>
        <w:pStyle w:val="Listenabsatz"/>
        <w:numPr>
          <w:ilvl w:val="0"/>
          <w:numId w:val="24"/>
        </w:numPr>
      </w:pPr>
      <w:r w:rsidRPr="00A411AF">
        <w:rPr>
          <w:shd w:val="clear" w:color="auto" w:fill="D6E7EE"/>
        </w:rPr>
        <w:t>Offene Fragen klären:</w:t>
      </w:r>
      <w:r>
        <w:t xml:space="preserve"> </w:t>
      </w:r>
      <w:r w:rsidRPr="00A411AF">
        <w:t>Identifizieren Sie Lücken oder Unsicherheiten und prüfen Sie, welche weiteren Informationen oder Expertisen Sie dafür benötigen</w:t>
      </w:r>
      <w:r>
        <w:t>.</w:t>
      </w:r>
    </w:p>
    <w:p w14:paraId="130DE033" w14:textId="77777777" w:rsidR="00A411AF" w:rsidRDefault="00A411AF" w:rsidP="00A411AF">
      <w:pPr>
        <w:pStyle w:val="Listenabsatz"/>
        <w:numPr>
          <w:ilvl w:val="0"/>
          <w:numId w:val="24"/>
        </w:numPr>
      </w:pPr>
      <w:r w:rsidRPr="00A411AF">
        <w:rPr>
          <w:shd w:val="clear" w:color="auto" w:fill="D6E7EE"/>
        </w:rPr>
        <w:t>Prioritäten setzen:</w:t>
      </w:r>
      <w:r>
        <w:t xml:space="preserve"> Bewerten, welche Projekte kurzfristig realistisch und sinnvoll umsetzbar sind.</w:t>
      </w:r>
    </w:p>
    <w:p w14:paraId="165EB6CF" w14:textId="77777777" w:rsidR="00A411AF" w:rsidRDefault="00A411AF" w:rsidP="00A411AF">
      <w:pPr>
        <w:pStyle w:val="Listenabsatz"/>
        <w:numPr>
          <w:ilvl w:val="0"/>
          <w:numId w:val="24"/>
        </w:numPr>
      </w:pPr>
      <w:r w:rsidRPr="00A411AF">
        <w:rPr>
          <w:shd w:val="clear" w:color="auto" w:fill="D6E7EE"/>
        </w:rPr>
        <w:t>Pilotieren:</w:t>
      </w:r>
      <w:r>
        <w:t xml:space="preserve"> Mit einem überschaubaren Anwendungsfall starten, Erfahrungen sammeln und schrittweise erweitern.</w:t>
      </w:r>
    </w:p>
    <w:p w14:paraId="4A97D21B" w14:textId="77777777" w:rsidR="00A411AF" w:rsidRDefault="00A411AF" w:rsidP="00A411AF">
      <w:pPr>
        <w:pStyle w:val="Listenabsatz"/>
        <w:numPr>
          <w:ilvl w:val="0"/>
          <w:numId w:val="24"/>
        </w:numPr>
      </w:pPr>
      <w:r w:rsidRPr="00A411AF">
        <w:rPr>
          <w:shd w:val="clear" w:color="auto" w:fill="D6E7EE"/>
        </w:rPr>
        <w:t>Ressourcen sichern:</w:t>
      </w:r>
      <w:r>
        <w:t xml:space="preserve"> Fördermöglichkeiten, Partner und interne Kompetenzen frühzeitig klären.</w:t>
      </w:r>
    </w:p>
    <w:p w14:paraId="3D642469" w14:textId="77777777" w:rsidR="00395517" w:rsidRDefault="00395517" w:rsidP="00395517">
      <w:pPr>
        <w:spacing w:before="320"/>
        <w:rPr>
          <w:b/>
          <w:bCs/>
          <w:color w:val="3D6182"/>
          <w:sz w:val="24"/>
          <w:szCs w:val="24"/>
        </w:rPr>
      </w:pPr>
      <w:r w:rsidRPr="00395517">
        <w:rPr>
          <w:b/>
          <w:bCs/>
          <w:color w:val="3D6182"/>
          <w:sz w:val="24"/>
          <w:szCs w:val="24"/>
        </w:rPr>
        <w:t xml:space="preserve">Vertiefung &amp; </w:t>
      </w:r>
      <w:r w:rsidRPr="00395517">
        <w:rPr>
          <w:b/>
          <w:bCs/>
          <w:color w:val="3D6182"/>
          <w:sz w:val="28"/>
          <w:szCs w:val="28"/>
        </w:rPr>
        <w:t>Austausch</w:t>
      </w:r>
    </w:p>
    <w:p w14:paraId="2A8D2EBF" w14:textId="77777777" w:rsidR="00FE4D07" w:rsidRDefault="00FE4D07" w:rsidP="00FE4D07">
      <w:r>
        <w:t>Die Checkliste „Startklar für KI" ist ein Einstieg – kein Abschluss. Die Ergebnisse aus den einzelnen Kapiteln bieten eine fundierte Grundlage für strategische Entscheidungen, aber auch für den Austausch mit Kolleg*innen, politischen Gremien und externen Partner*innen. Teilen Sie Ihre Einschätzungen, diskutieren Sie offene Fragen und nutzen Sie die gewonnenen Erkenntnisse, um Transparenz und Akzeptanz für KI-Vorhaben in Ihrer Kommune zu schaffen.</w:t>
      </w:r>
    </w:p>
    <w:p w14:paraId="05471587" w14:textId="77777777" w:rsidR="00FE4D07" w:rsidRDefault="00FE4D07" w:rsidP="00FE4D07">
      <w:r>
        <w:t>KI in der Verwaltung ist kein Thema, das sich im Alleingang lösen lässt. Der Austausch zwischen Kommunen – über Erfahrungen, Stolpersteine und gelungene Ansätze – ist eine der wertvollsten Ressourcen, die wir gemeinsam haben. „Startklar für KI" ist im Rahmen von URBAN.KI entstanden, einer Initiative, die genau diesen Austausch fördern und kommunale KI-Kompetenz stärken möchte.</w:t>
      </w:r>
    </w:p>
    <w:p w14:paraId="45D59860" w14:textId="268492EB" w:rsidR="006C332B" w:rsidRDefault="00FE4D07" w:rsidP="00FE4D07">
      <w:r>
        <w:t>Das Team hinter dieser Checkliste freut sich über Ihr Feedback: Was hat geholfen? Was fehlte? Wo besteht weiterer Klärungsbedarf? Ihre Rückmeldungen fließen in die Weiterentwicklung des Instruments ein – denn auch diese Checkliste lernt dazu.</w:t>
      </w:r>
    </w:p>
    <w:p w14:paraId="2E43789D" w14:textId="77777777" w:rsidR="006C332B" w:rsidRDefault="006C332B" w:rsidP="0039551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6C332B" w:rsidRPr="005C255C" w14:paraId="7C6AD828" w14:textId="77777777">
        <w:tc>
          <w:tcPr>
            <w:tcW w:w="1271" w:type="dxa"/>
          </w:tcPr>
          <w:p w14:paraId="6D76DB6D" w14:textId="77777777" w:rsidR="006C332B" w:rsidRPr="00F44E0F" w:rsidRDefault="006C332B">
            <w:r w:rsidRPr="006C332B">
              <w:rPr>
                <w:noProof/>
                <w:lang w:eastAsia="de-DE"/>
              </w:rPr>
              <w:drawing>
                <wp:inline distT="0" distB="0" distL="0" distR="0" wp14:anchorId="3963C229" wp14:editId="431C64E1">
                  <wp:extent cx="584030" cy="584030"/>
                  <wp:effectExtent l="0" t="0" r="0" b="0"/>
                  <wp:docPr id="49" name="Grafik 48">
                    <a:extLst xmlns:a="http://schemas.openxmlformats.org/drawingml/2006/main">
                      <a:ext uri="{FF2B5EF4-FFF2-40B4-BE49-F238E27FC236}">
                        <a16:creationId xmlns:a16="http://schemas.microsoft.com/office/drawing/2014/main" id="{BD7867B2-9E41-F141-970B-5B149FF1C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8">
                            <a:extLst>
                              <a:ext uri="{FF2B5EF4-FFF2-40B4-BE49-F238E27FC236}">
                                <a16:creationId xmlns:a16="http://schemas.microsoft.com/office/drawing/2014/main" id="{BD7867B2-9E41-F141-970B-5B149FF1C428}"/>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84030" cy="584030"/>
                          </a:xfrm>
                          <a:prstGeom prst="rect">
                            <a:avLst/>
                          </a:prstGeom>
                        </pic:spPr>
                      </pic:pic>
                    </a:graphicData>
                  </a:graphic>
                </wp:inline>
              </w:drawing>
            </w:r>
          </w:p>
        </w:tc>
        <w:tc>
          <w:tcPr>
            <w:tcW w:w="7789" w:type="dxa"/>
          </w:tcPr>
          <w:p w14:paraId="03CCCDE0" w14:textId="77777777" w:rsidR="006C332B" w:rsidRPr="005C255C" w:rsidRDefault="006C332B">
            <w:pPr>
              <w:rPr>
                <w:b/>
                <w:bCs/>
                <w:color w:val="3D6182"/>
                <w:sz w:val="24"/>
                <w:szCs w:val="24"/>
              </w:rPr>
            </w:pPr>
            <w:r>
              <w:rPr>
                <w:b/>
                <w:bCs/>
                <w:color w:val="3D6182"/>
                <w:sz w:val="24"/>
                <w:szCs w:val="24"/>
              </w:rPr>
              <w:t>Kontakt</w:t>
            </w:r>
          </w:p>
          <w:p w14:paraId="6302C5CB" w14:textId="77777777" w:rsidR="006C332B" w:rsidRPr="009C28E2" w:rsidRDefault="006C332B" w:rsidP="009C28E2">
            <w:r w:rsidRPr="006C332B">
              <w:t xml:space="preserve">Haben Sie den Wegbereiter </w:t>
            </w:r>
            <w:r w:rsidRPr="005C255C">
              <w:t xml:space="preserve">„Startklar für KI“ </w:t>
            </w:r>
            <w:r>
              <w:t>genutzt?</w:t>
            </w:r>
            <w:r>
              <w:br/>
              <w:t>Teilen Sie Ihre Erfahrungen und Erkenntnisse mit uns – wir freuen uns auf Ihr Feedback!</w:t>
            </w:r>
            <w:r w:rsidR="009C28E2">
              <w:br/>
            </w:r>
          </w:p>
        </w:tc>
      </w:tr>
    </w:tbl>
    <w:p w14:paraId="79D4766C" w14:textId="4705022F" w:rsidR="008232EA" w:rsidRDefault="006C332B" w:rsidP="006C332B">
      <w:r>
        <w:t>Wenn Sie Ihre Ergebnisse vertiefen, konkrete Anwendungsfälle diskutieren oder sich mit anderen Kommunen austauschen möchten – nehmen Sie gerne Kontakt mit uns auf. Gemeinsam können wir den Weg zu einer zukunftsfähigen, KI-gestützten Verwaltung gestalten.</w:t>
      </w:r>
    </w:p>
    <w:p w14:paraId="66D010A8" w14:textId="77777777" w:rsidR="008232EA" w:rsidRDefault="008232EA" w:rsidP="006C332B"/>
    <w:p w14:paraId="571BEDF2" w14:textId="77777777" w:rsidR="008232EA" w:rsidRDefault="008232EA" w:rsidP="006C332B">
      <w:pPr>
        <w:sectPr w:rsidR="008232EA" w:rsidSect="00261200">
          <w:headerReference w:type="default" r:id="rId40"/>
          <w:footerReference w:type="default" r:id="rId41"/>
          <w:footerReference w:type="first" r:id="rId42"/>
          <w:pgSz w:w="11906" w:h="16838" w:code="9"/>
          <w:pgMar w:top="1418" w:right="1418" w:bottom="1134" w:left="1418" w:header="709" w:footer="709" w:gutter="0"/>
          <w:pgBorders w:offsetFrom="page">
            <w:left w:val="single" w:sz="48" w:space="24" w:color="D66E29"/>
          </w:pgBorders>
          <w:pgNumType w:start="0"/>
          <w:cols w:space="708"/>
          <w:titlePg/>
          <w:docGrid w:linePitch="360"/>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142" w:type="dxa"/>
        </w:tblCellMar>
        <w:tblLook w:val="04A0" w:firstRow="1" w:lastRow="0" w:firstColumn="1" w:lastColumn="0" w:noHBand="0" w:noVBand="1"/>
      </w:tblPr>
      <w:tblGrid>
        <w:gridCol w:w="2290"/>
        <w:gridCol w:w="4854"/>
        <w:gridCol w:w="2260"/>
        <w:gridCol w:w="4882"/>
      </w:tblGrid>
      <w:tr w:rsidR="00D65122" w14:paraId="7BB62086" w14:textId="77777777" w:rsidTr="542A7F31">
        <w:tc>
          <w:tcPr>
            <w:tcW w:w="2263" w:type="dxa"/>
          </w:tcPr>
          <w:p w14:paraId="03140B46" w14:textId="77777777" w:rsidR="00D65122" w:rsidRDefault="00D65122" w:rsidP="000A388A">
            <w:r w:rsidRPr="00477FDD">
              <w:rPr>
                <w:rFonts w:cs="Arial"/>
                <w:noProof/>
                <w:sz w:val="20"/>
                <w:szCs w:val="20"/>
                <w:lang w:eastAsia="de-DE"/>
              </w:rPr>
              <w:lastRenderedPageBreak/>
              <w:drawing>
                <wp:inline distT="0" distB="0" distL="0" distR="0" wp14:anchorId="420557EC" wp14:editId="620AE2E8">
                  <wp:extent cx="1224000" cy="270396"/>
                  <wp:effectExtent l="0" t="0" r="0" b="0"/>
                  <wp:docPr id="6" name="Grafik 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
                            <a:hlinkClick r:id="rId43"/>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4000" cy="270396"/>
                          </a:xfrm>
                          <a:prstGeom prst="rect">
                            <a:avLst/>
                          </a:prstGeom>
                          <a:noFill/>
                        </pic:spPr>
                      </pic:pic>
                    </a:graphicData>
                  </a:graphic>
                </wp:inline>
              </w:drawing>
            </w:r>
          </w:p>
          <w:p w14:paraId="435CB01D" w14:textId="15629C54" w:rsidR="00FE4D07" w:rsidRDefault="00FE4D07" w:rsidP="000A388A"/>
        </w:tc>
        <w:tc>
          <w:tcPr>
            <w:tcW w:w="4873" w:type="dxa"/>
          </w:tcPr>
          <w:p w14:paraId="55DD1C61" w14:textId="77777777" w:rsidR="00D65122" w:rsidRDefault="00D65122" w:rsidP="000A388A"/>
        </w:tc>
        <w:tc>
          <w:tcPr>
            <w:tcW w:w="2226" w:type="dxa"/>
          </w:tcPr>
          <w:p w14:paraId="1E96A45C" w14:textId="0F22411E" w:rsidR="00D65122" w:rsidRDefault="00D65122" w:rsidP="000A388A">
            <w:r w:rsidRPr="00477FDD">
              <w:rPr>
                <w:rFonts w:cs="Arial"/>
                <w:noProof/>
                <w:sz w:val="20"/>
                <w:szCs w:val="20"/>
                <w:lang w:eastAsia="de-DE"/>
              </w:rPr>
              <w:drawing>
                <wp:inline distT="0" distB="0" distL="0" distR="0" wp14:anchorId="3028C6D5" wp14:editId="2760B64B">
                  <wp:extent cx="1224000" cy="338921"/>
                  <wp:effectExtent l="0" t="0" r="0" b="4445"/>
                  <wp:docPr id="41" name="Grafik 4" descr="Logo der Westfälischen Hochschul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4" descr="Logo der Westfälischen Hochschule">
                            <a:hlinkClick r:id="rId4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4000" cy="338921"/>
                          </a:xfrm>
                          <a:prstGeom prst="rect">
                            <a:avLst/>
                          </a:prstGeom>
                          <a:noFill/>
                          <a:ln>
                            <a:noFill/>
                          </a:ln>
                        </pic:spPr>
                      </pic:pic>
                    </a:graphicData>
                  </a:graphic>
                </wp:inline>
              </w:drawing>
            </w:r>
          </w:p>
        </w:tc>
        <w:tc>
          <w:tcPr>
            <w:tcW w:w="4914" w:type="dxa"/>
          </w:tcPr>
          <w:p w14:paraId="142C1F36" w14:textId="77777777" w:rsidR="00D65122" w:rsidRDefault="00D65122" w:rsidP="000A388A"/>
        </w:tc>
      </w:tr>
      <w:tr w:rsidR="00D65122" w14:paraId="55D4EC35" w14:textId="77777777" w:rsidTr="542A7F31">
        <w:tc>
          <w:tcPr>
            <w:tcW w:w="2263" w:type="dxa"/>
          </w:tcPr>
          <w:p w14:paraId="150AA094" w14:textId="69EE7B97" w:rsidR="00D65122" w:rsidRDefault="00D65122" w:rsidP="000A388A">
            <w:r w:rsidRPr="00477FDD">
              <w:rPr>
                <w:noProof/>
                <w:sz w:val="20"/>
                <w:szCs w:val="20"/>
              </w:rPr>
              <w:drawing>
                <wp:inline distT="0" distB="0" distL="0" distR="0" wp14:anchorId="7D083B00" wp14:editId="3FCC6576">
                  <wp:extent cx="1291923" cy="12600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rotWithShape="1">
                          <a:blip r:embed="rId45" cstate="print">
                            <a:extLst>
                              <a:ext uri="{28A0092B-C50C-407E-A947-70E740481C1C}">
                                <a14:useLocalDpi xmlns:a14="http://schemas.microsoft.com/office/drawing/2010/main" val="0"/>
                              </a:ext>
                            </a:extLst>
                          </a:blip>
                          <a:srcRect l="23408" r="22071" b="20241"/>
                          <a:stretch/>
                        </pic:blipFill>
                        <pic:spPr bwMode="auto">
                          <a:xfrm>
                            <a:off x="0" y="0"/>
                            <a:ext cx="1291923"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73" w:type="dxa"/>
          </w:tcPr>
          <w:p w14:paraId="7F04D339" w14:textId="77777777" w:rsidR="00D65122" w:rsidRPr="00477FDD" w:rsidRDefault="00D65122" w:rsidP="00D65122">
            <w:pPr>
              <w:rPr>
                <w:rFonts w:cstheme="minorHAnsi"/>
                <w:sz w:val="20"/>
                <w:szCs w:val="20"/>
              </w:rPr>
            </w:pPr>
            <w:r w:rsidRPr="00477FDD">
              <w:rPr>
                <w:rFonts w:cstheme="minorHAnsi"/>
                <w:sz w:val="20"/>
                <w:szCs w:val="20"/>
              </w:rPr>
              <w:t>Marlene Damerau gestaltet als Bereichsleiterin der Vernetzten Stadt Gelsenkirchen und Leiterin des MPSC-Projektes URBAN.KI die strategische und organisatorische Entwicklung kommunaler KI-Strukturen. Ihre Arbeit verbindet Technologie, Verwaltungspraxis und systemische Transformationsansätze</w:t>
            </w:r>
          </w:p>
          <w:p w14:paraId="53BF16D2" w14:textId="5AADF939" w:rsidR="00D65122" w:rsidRPr="00D65122" w:rsidRDefault="00D65122" w:rsidP="000A388A">
            <w:pPr>
              <w:rPr>
                <w:rFonts w:cstheme="minorHAnsi"/>
                <w:sz w:val="20"/>
                <w:szCs w:val="20"/>
              </w:rPr>
            </w:pPr>
            <w:hyperlink r:id="rId46" w:history="1">
              <w:r w:rsidRPr="00FE4D07">
                <w:rPr>
                  <w:rStyle w:val="Hyperlink"/>
                  <w:rFonts w:cstheme="minorHAnsi"/>
                  <w:color w:val="3D6182"/>
                  <w:sz w:val="20"/>
                  <w:szCs w:val="20"/>
                </w:rPr>
                <w:t>Marlene.Damerau@gkd-el.de</w:t>
              </w:r>
            </w:hyperlink>
          </w:p>
        </w:tc>
        <w:tc>
          <w:tcPr>
            <w:tcW w:w="2226" w:type="dxa"/>
          </w:tcPr>
          <w:p w14:paraId="64DB53F3" w14:textId="79F085ED" w:rsidR="00D65122" w:rsidRDefault="00D65122" w:rsidP="000A388A">
            <w:r w:rsidRPr="00477FDD">
              <w:rPr>
                <w:noProof/>
                <w:sz w:val="20"/>
                <w:szCs w:val="20"/>
              </w:rPr>
              <w:drawing>
                <wp:inline distT="0" distB="0" distL="0" distR="0" wp14:anchorId="1B4ED215" wp14:editId="39DE2235">
                  <wp:extent cx="1274331" cy="1260000"/>
                  <wp:effectExtent l="0" t="0" r="254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rotWithShape="1">
                          <a:blip r:embed="rId47">
                            <a:extLst>
                              <a:ext uri="{28A0092B-C50C-407E-A947-70E740481C1C}">
                                <a14:useLocalDpi xmlns:a14="http://schemas.microsoft.com/office/drawing/2010/main" val="0"/>
                              </a:ext>
                            </a:extLst>
                          </a:blip>
                          <a:srcRect b="23136"/>
                          <a:stretch/>
                        </pic:blipFill>
                        <pic:spPr bwMode="auto">
                          <a:xfrm>
                            <a:off x="0" y="0"/>
                            <a:ext cx="1274331"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914" w:type="dxa"/>
          </w:tcPr>
          <w:p w14:paraId="0A789C59" w14:textId="77777777" w:rsidR="00D65122" w:rsidRDefault="00D65122" w:rsidP="00D65122">
            <w:pPr>
              <w:rPr>
                <w:rFonts w:cstheme="minorHAnsi"/>
                <w:sz w:val="20"/>
                <w:szCs w:val="20"/>
              </w:rPr>
            </w:pPr>
            <w:r w:rsidRPr="00477FDD">
              <w:rPr>
                <w:rFonts w:cstheme="minorHAnsi"/>
                <w:sz w:val="20"/>
                <w:szCs w:val="20"/>
              </w:rPr>
              <w:t xml:space="preserve">Karin Küffmann ist Professorin für Wirtschaftsinformatik an der Westfälischen Hochschule Gelsenkirchen mit den Forschungsschwerpunkten Smart Cities, KI-Strategien und KI-Management sowie digitale Geschäftsmodelle und lebendige Innenstädte. Als Mitglied des Leitungsgremiums von URBAN.KI und Projektleiterin von ARIZON verbindet sie wissenschaftliche Expertise mit der praxisnahen Entwicklung kommunaler KI-Strukturen. </w:t>
            </w:r>
          </w:p>
          <w:p w14:paraId="4625ECE7" w14:textId="5DE1BD01" w:rsidR="00D65122" w:rsidRPr="00FE4D07" w:rsidRDefault="00D65122" w:rsidP="00D65122">
            <w:pPr>
              <w:rPr>
                <w:rFonts w:cstheme="minorHAnsi"/>
                <w:color w:val="3D6182"/>
                <w:sz w:val="20"/>
                <w:szCs w:val="20"/>
              </w:rPr>
            </w:pPr>
            <w:hyperlink r:id="rId48" w:history="1">
              <w:r w:rsidRPr="00FE4D07">
                <w:rPr>
                  <w:rStyle w:val="Hyperlink"/>
                  <w:rFonts w:cstheme="minorHAnsi"/>
                  <w:color w:val="3D6182"/>
                  <w:sz w:val="20"/>
                  <w:szCs w:val="20"/>
                </w:rPr>
                <w:t>karin.kueffmann@w-hs.de</w:t>
              </w:r>
            </w:hyperlink>
          </w:p>
          <w:p w14:paraId="4D306D10" w14:textId="1FBA38E8" w:rsidR="00D65122" w:rsidRDefault="00D65122" w:rsidP="00D65122"/>
        </w:tc>
      </w:tr>
      <w:tr w:rsidR="00D65122" w14:paraId="1B476232" w14:textId="77777777" w:rsidTr="542A7F31">
        <w:tc>
          <w:tcPr>
            <w:tcW w:w="2263" w:type="dxa"/>
          </w:tcPr>
          <w:p w14:paraId="73A195EE" w14:textId="77777777" w:rsidR="00D65122" w:rsidRDefault="00D65122" w:rsidP="000A388A">
            <w:r w:rsidRPr="00477FDD">
              <w:rPr>
                <w:rFonts w:cs="Arial"/>
                <w:noProof/>
                <w:sz w:val="20"/>
                <w:szCs w:val="20"/>
                <w:lang w:eastAsia="de-DE"/>
              </w:rPr>
              <w:drawing>
                <wp:inline distT="0" distB="0" distL="0" distR="0" wp14:anchorId="63DF3D47" wp14:editId="063EB71F">
                  <wp:extent cx="1080000" cy="325483"/>
                  <wp:effectExtent l="0" t="0" r="6350" b="0"/>
                  <wp:docPr id="17" name="Grafik 6" descr="Ein Bild, das Text, Schrift, weiß, Grafiken enthält.&#10;&#10;Automatisch generierte Beschreibu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6" descr="Ein Bild, das Text, Schrift, weiß, Grafiken enthält.&#10;&#10;Automatisch generierte Beschreibung">
                            <a:hlinkClick r:id="rId49"/>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352" b="31239"/>
                          <a:stretch/>
                        </pic:blipFill>
                        <pic:spPr bwMode="auto">
                          <a:xfrm>
                            <a:off x="0" y="0"/>
                            <a:ext cx="1080000" cy="325483"/>
                          </a:xfrm>
                          <a:prstGeom prst="rect">
                            <a:avLst/>
                          </a:prstGeom>
                          <a:noFill/>
                          <a:ln>
                            <a:noFill/>
                          </a:ln>
                          <a:extLst>
                            <a:ext uri="{53640926-AAD7-44D8-BBD7-CCE9431645EC}">
                              <a14:shadowObscured xmlns:a14="http://schemas.microsoft.com/office/drawing/2010/main"/>
                            </a:ext>
                          </a:extLst>
                        </pic:spPr>
                      </pic:pic>
                    </a:graphicData>
                  </a:graphic>
                </wp:inline>
              </w:drawing>
            </w:r>
          </w:p>
          <w:p w14:paraId="64768E95" w14:textId="34D1E742" w:rsidR="00FE4D07" w:rsidRDefault="00FE4D07" w:rsidP="000A388A"/>
        </w:tc>
        <w:tc>
          <w:tcPr>
            <w:tcW w:w="4873" w:type="dxa"/>
          </w:tcPr>
          <w:p w14:paraId="3348E876" w14:textId="77777777" w:rsidR="00D65122" w:rsidRDefault="00D65122" w:rsidP="00D65122"/>
        </w:tc>
        <w:tc>
          <w:tcPr>
            <w:tcW w:w="2226" w:type="dxa"/>
          </w:tcPr>
          <w:p w14:paraId="0F0AB3CA" w14:textId="0D7D6BCD" w:rsidR="00D65122" w:rsidRDefault="00D65122" w:rsidP="000A388A">
            <w:r w:rsidRPr="00477FDD">
              <w:rPr>
                <w:rFonts w:cs="Arial"/>
                <w:noProof/>
                <w:sz w:val="20"/>
                <w:szCs w:val="20"/>
                <w:lang w:eastAsia="de-DE"/>
              </w:rPr>
              <w:drawing>
                <wp:inline distT="0" distB="0" distL="0" distR="0" wp14:anchorId="1F9D5896" wp14:editId="725C4669">
                  <wp:extent cx="1224000" cy="338921"/>
                  <wp:effectExtent l="0" t="0" r="0" b="4445"/>
                  <wp:docPr id="40" name="Grafik 4" descr="Logo der Westfälischen Hochschul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4" descr="Logo der Westfälischen Hochschule">
                            <a:hlinkClick r:id="rId4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4000" cy="338921"/>
                          </a:xfrm>
                          <a:prstGeom prst="rect">
                            <a:avLst/>
                          </a:prstGeom>
                          <a:noFill/>
                          <a:ln>
                            <a:noFill/>
                          </a:ln>
                        </pic:spPr>
                      </pic:pic>
                    </a:graphicData>
                  </a:graphic>
                </wp:inline>
              </w:drawing>
            </w:r>
          </w:p>
        </w:tc>
        <w:tc>
          <w:tcPr>
            <w:tcW w:w="4914" w:type="dxa"/>
          </w:tcPr>
          <w:p w14:paraId="289FF359" w14:textId="77777777" w:rsidR="00D65122" w:rsidRDefault="00D65122" w:rsidP="000A388A"/>
        </w:tc>
      </w:tr>
      <w:tr w:rsidR="00D65122" w14:paraId="16186AF0" w14:textId="77777777" w:rsidTr="542A7F31">
        <w:tc>
          <w:tcPr>
            <w:tcW w:w="2263" w:type="dxa"/>
          </w:tcPr>
          <w:p w14:paraId="1C8EC8DF" w14:textId="430DD210" w:rsidR="00D65122" w:rsidRDefault="00D65122" w:rsidP="000A388A">
            <w:r>
              <w:rPr>
                <w:noProof/>
              </w:rPr>
              <w:drawing>
                <wp:inline distT="0" distB="0" distL="0" distR="0" wp14:anchorId="044076C6" wp14:editId="38193DEE">
                  <wp:extent cx="1260000" cy="1327276"/>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266" t="9043" r="20654" b="-14"/>
                          <a:stretch/>
                        </pic:blipFill>
                        <pic:spPr bwMode="auto">
                          <a:xfrm>
                            <a:off x="0" y="0"/>
                            <a:ext cx="1260000" cy="13272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3" w:type="dxa"/>
          </w:tcPr>
          <w:p w14:paraId="1F451D94" w14:textId="5C403C5D" w:rsidR="00D65122" w:rsidRDefault="00D65122" w:rsidP="00D65122">
            <w:pPr>
              <w:rPr>
                <w:rFonts w:cstheme="minorHAnsi"/>
                <w:sz w:val="20"/>
                <w:szCs w:val="20"/>
              </w:rPr>
            </w:pPr>
            <w:r w:rsidRPr="00477FDD">
              <w:rPr>
                <w:rFonts w:cstheme="minorHAnsi"/>
                <w:sz w:val="20"/>
                <w:szCs w:val="20"/>
              </w:rPr>
              <w:t xml:space="preserve">Stefanie Hecht ist Leiterin des Open User Lab im Geschäftsbereich Digital Public Services am Fraunhofer-Institut für offene Kommunikationssysteme FOKUS. In Projekten mit Industrie und öffentlicher Verwaltung auf EU-, Bundes- und Landesebene liegen ihre Schwerpunkte in der menschzentrierten und nachhaltigen Softwaregestaltung von KI-Lösungen. Bei URBAN.KI konzipierte sie </w:t>
            </w:r>
            <w:r>
              <w:rPr>
                <w:rFonts w:cstheme="minorHAnsi"/>
                <w:sz w:val="20"/>
                <w:szCs w:val="20"/>
              </w:rPr>
              <w:t xml:space="preserve">die </w:t>
            </w:r>
            <w:r w:rsidRPr="00477FDD">
              <w:rPr>
                <w:rFonts w:cstheme="minorHAnsi"/>
                <w:sz w:val="20"/>
                <w:szCs w:val="20"/>
              </w:rPr>
              <w:t>Workshops zur Ideengenerierung für nutzerzentrierte KI-Anwendungen</w:t>
            </w:r>
            <w:r>
              <w:rPr>
                <w:rFonts w:cstheme="minorHAnsi"/>
                <w:sz w:val="20"/>
                <w:szCs w:val="20"/>
              </w:rPr>
              <w:t>.</w:t>
            </w:r>
          </w:p>
          <w:p w14:paraId="398C83F1" w14:textId="77777777" w:rsidR="00D65122" w:rsidRPr="00FE4D07" w:rsidRDefault="00D65122" w:rsidP="00D65122">
            <w:pPr>
              <w:rPr>
                <w:rFonts w:cstheme="minorHAnsi"/>
                <w:color w:val="3D6182"/>
                <w:sz w:val="20"/>
                <w:szCs w:val="20"/>
              </w:rPr>
            </w:pPr>
            <w:hyperlink r:id="rId51" w:history="1">
              <w:r w:rsidRPr="00FE4D07">
                <w:rPr>
                  <w:rStyle w:val="Hyperlink"/>
                  <w:rFonts w:cstheme="minorHAnsi"/>
                  <w:color w:val="3D6182"/>
                  <w:sz w:val="20"/>
                  <w:szCs w:val="20"/>
                </w:rPr>
                <w:t>stefanie.hecht@fokus.fraunhofer.de</w:t>
              </w:r>
            </w:hyperlink>
          </w:p>
          <w:p w14:paraId="2CBCC909" w14:textId="77777777" w:rsidR="00D65122" w:rsidRDefault="00D65122" w:rsidP="000A388A"/>
        </w:tc>
        <w:tc>
          <w:tcPr>
            <w:tcW w:w="2226" w:type="dxa"/>
          </w:tcPr>
          <w:p w14:paraId="617936AF" w14:textId="01C2488C" w:rsidR="00D65122" w:rsidRDefault="00D65122" w:rsidP="000A388A">
            <w:r w:rsidRPr="00477FDD">
              <w:rPr>
                <w:noProof/>
                <w:sz w:val="20"/>
                <w:szCs w:val="20"/>
              </w:rPr>
              <w:drawing>
                <wp:inline distT="0" distB="0" distL="0" distR="0" wp14:anchorId="1565DAD5" wp14:editId="7F88EB27">
                  <wp:extent cx="1260000" cy="1386743"/>
                  <wp:effectExtent l="0" t="0" r="0" b="444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rotWithShape="1">
                          <a:blip r:embed="rId52" cstate="print">
                            <a:extLst>
                              <a:ext uri="{28A0092B-C50C-407E-A947-70E740481C1C}">
                                <a14:useLocalDpi xmlns:a14="http://schemas.microsoft.com/office/drawing/2010/main" val="0"/>
                              </a:ext>
                            </a:extLst>
                          </a:blip>
                          <a:srcRect t="12173"/>
                          <a:stretch/>
                        </pic:blipFill>
                        <pic:spPr bwMode="auto">
                          <a:xfrm>
                            <a:off x="0" y="0"/>
                            <a:ext cx="1260000" cy="1386743"/>
                          </a:xfrm>
                          <a:prstGeom prst="rect">
                            <a:avLst/>
                          </a:prstGeom>
                          <a:ln>
                            <a:noFill/>
                          </a:ln>
                          <a:extLst>
                            <a:ext uri="{53640926-AAD7-44D8-BBD7-CCE9431645EC}">
                              <a14:shadowObscured xmlns:a14="http://schemas.microsoft.com/office/drawing/2010/main"/>
                            </a:ext>
                          </a:extLst>
                        </pic:spPr>
                      </pic:pic>
                    </a:graphicData>
                  </a:graphic>
                </wp:inline>
              </w:drawing>
            </w:r>
          </w:p>
        </w:tc>
        <w:tc>
          <w:tcPr>
            <w:tcW w:w="4914" w:type="dxa"/>
          </w:tcPr>
          <w:p w14:paraId="17A4AC09" w14:textId="77777777" w:rsidR="00D65122" w:rsidRDefault="00D65122" w:rsidP="00D65122">
            <w:pPr>
              <w:rPr>
                <w:rFonts w:cstheme="minorHAnsi"/>
                <w:sz w:val="20"/>
                <w:szCs w:val="20"/>
              </w:rPr>
            </w:pPr>
            <w:r w:rsidRPr="00477FDD">
              <w:rPr>
                <w:rFonts w:cstheme="minorHAnsi"/>
                <w:sz w:val="20"/>
                <w:szCs w:val="20"/>
              </w:rPr>
              <w:t xml:space="preserve">Christian Kuhlmann ist seit 2018 Professor für Mathematik und Informatik der Abteilung Elektrotechnik an der Westfälischen Hochschule und lehrt dort </w:t>
            </w:r>
            <w:proofErr w:type="spellStart"/>
            <w:r w:rsidRPr="00477FDD">
              <w:rPr>
                <w:rFonts w:cstheme="minorHAnsi"/>
                <w:sz w:val="20"/>
                <w:szCs w:val="20"/>
              </w:rPr>
              <w:t>Machine</w:t>
            </w:r>
            <w:proofErr w:type="spellEnd"/>
            <w:r w:rsidRPr="00477FDD">
              <w:rPr>
                <w:rFonts w:cstheme="minorHAnsi"/>
                <w:sz w:val="20"/>
                <w:szCs w:val="20"/>
              </w:rPr>
              <w:t xml:space="preserve"> Learning und Data Mining. 2019 gründete er die Forschungsgruppe Künstliche Intelligenz und kommunale Geoinformationen. Er ist zudem Mitglied im Leitungsgremium der URBAN.KI-Initiative und Sprecher des Westfälischen Hochschulzentrums für Angewandte Künstliche Intelligenz.</w:t>
            </w:r>
          </w:p>
          <w:p w14:paraId="0233BE4E" w14:textId="2368A346" w:rsidR="00D65122" w:rsidRDefault="00D65122" w:rsidP="00D65122">
            <w:hyperlink r:id="rId53" w:history="1">
              <w:r w:rsidRPr="00FE4D07">
                <w:rPr>
                  <w:rStyle w:val="Hyperlink"/>
                  <w:rFonts w:cstheme="minorHAnsi"/>
                  <w:color w:val="3D6182"/>
                  <w:sz w:val="20"/>
                  <w:szCs w:val="20"/>
                </w:rPr>
                <w:t>christian.kuhlmann@w-hs.de</w:t>
              </w:r>
            </w:hyperlink>
          </w:p>
        </w:tc>
      </w:tr>
      <w:tr w:rsidR="00D65122" w14:paraId="2D8CC46B" w14:textId="77777777" w:rsidTr="542A7F31">
        <w:tc>
          <w:tcPr>
            <w:tcW w:w="2263" w:type="dxa"/>
          </w:tcPr>
          <w:p w14:paraId="750329AC" w14:textId="77777777" w:rsidR="00D65122" w:rsidRDefault="00D65122" w:rsidP="000A388A">
            <w:r w:rsidRPr="00477FDD">
              <w:rPr>
                <w:rFonts w:cs="Arial"/>
                <w:noProof/>
                <w:sz w:val="20"/>
                <w:szCs w:val="20"/>
                <w:lang w:eastAsia="de-DE"/>
              </w:rPr>
              <w:drawing>
                <wp:inline distT="0" distB="0" distL="0" distR="0" wp14:anchorId="10BE8F9D" wp14:editId="79983AD8">
                  <wp:extent cx="1080000" cy="301396"/>
                  <wp:effectExtent l="0" t="0" r="6350" b="3810"/>
                  <wp:docPr id="22" name="Grafik 7">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7">
                            <a:hlinkClick r:id="rId5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301396"/>
                          </a:xfrm>
                          <a:prstGeom prst="rect">
                            <a:avLst/>
                          </a:prstGeom>
                          <a:noFill/>
                        </pic:spPr>
                      </pic:pic>
                    </a:graphicData>
                  </a:graphic>
                </wp:inline>
              </w:drawing>
            </w:r>
          </w:p>
          <w:p w14:paraId="41CB404C" w14:textId="1901CC31" w:rsidR="00FE4D07" w:rsidRDefault="00FE4D07" w:rsidP="000A388A"/>
        </w:tc>
        <w:tc>
          <w:tcPr>
            <w:tcW w:w="4873" w:type="dxa"/>
          </w:tcPr>
          <w:p w14:paraId="2D6E7C8D" w14:textId="77777777" w:rsidR="00D65122" w:rsidRDefault="00D65122" w:rsidP="000A388A"/>
        </w:tc>
        <w:tc>
          <w:tcPr>
            <w:tcW w:w="2226" w:type="dxa"/>
          </w:tcPr>
          <w:p w14:paraId="02ACF801" w14:textId="23020EAE" w:rsidR="00D65122" w:rsidRDefault="00D65122" w:rsidP="000A388A">
            <w:r w:rsidRPr="00477FDD">
              <w:rPr>
                <w:rFonts w:cs="Arial"/>
                <w:noProof/>
                <w:sz w:val="20"/>
                <w:szCs w:val="20"/>
                <w:lang w:eastAsia="de-DE"/>
              </w:rPr>
              <w:drawing>
                <wp:inline distT="0" distB="0" distL="0" distR="0" wp14:anchorId="20F9FEEE" wp14:editId="31B5C282">
                  <wp:extent cx="1224000" cy="338921"/>
                  <wp:effectExtent l="0" t="0" r="0" b="4445"/>
                  <wp:docPr id="25" name="Grafik 4" descr="Logo der Westfälischen Hochschul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4" descr="Logo der Westfälischen Hochschule">
                            <a:hlinkClick r:id="rId4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4000" cy="338921"/>
                          </a:xfrm>
                          <a:prstGeom prst="rect">
                            <a:avLst/>
                          </a:prstGeom>
                          <a:noFill/>
                          <a:ln>
                            <a:noFill/>
                          </a:ln>
                        </pic:spPr>
                      </pic:pic>
                    </a:graphicData>
                  </a:graphic>
                </wp:inline>
              </w:drawing>
            </w:r>
          </w:p>
        </w:tc>
        <w:tc>
          <w:tcPr>
            <w:tcW w:w="4914" w:type="dxa"/>
          </w:tcPr>
          <w:p w14:paraId="40B2FC7B" w14:textId="77777777" w:rsidR="00D65122" w:rsidRDefault="00D65122" w:rsidP="000A388A"/>
        </w:tc>
      </w:tr>
      <w:tr w:rsidR="00D65122" w14:paraId="12E33276" w14:textId="77777777" w:rsidTr="542A7F31">
        <w:tc>
          <w:tcPr>
            <w:tcW w:w="2263" w:type="dxa"/>
          </w:tcPr>
          <w:p w14:paraId="0C57FD2A" w14:textId="36DD9277" w:rsidR="00D65122" w:rsidRDefault="00D65122" w:rsidP="000A388A">
            <w:r w:rsidRPr="00477FDD">
              <w:rPr>
                <w:noProof/>
                <w:sz w:val="20"/>
                <w:szCs w:val="20"/>
              </w:rPr>
              <w:drawing>
                <wp:inline distT="0" distB="0" distL="0" distR="0" wp14:anchorId="6D48B3D2" wp14:editId="19278244">
                  <wp:extent cx="1260000" cy="122094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8578" r="6908"/>
                          <a:stretch/>
                        </pic:blipFill>
                        <pic:spPr bwMode="auto">
                          <a:xfrm>
                            <a:off x="0" y="0"/>
                            <a:ext cx="1260000" cy="12209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3" w:type="dxa"/>
          </w:tcPr>
          <w:p w14:paraId="26BAA145" w14:textId="44300E61" w:rsidR="00D65122" w:rsidRPr="00477FDD" w:rsidRDefault="5705D57A" w:rsidP="542A7F31">
            <w:pPr>
              <w:rPr>
                <w:sz w:val="20"/>
                <w:szCs w:val="20"/>
              </w:rPr>
            </w:pPr>
            <w:r w:rsidRPr="542A7F31">
              <w:rPr>
                <w:sz w:val="20"/>
                <w:szCs w:val="20"/>
              </w:rPr>
              <w:t>Ulrike Stiefelhagen arbeitet am Fraunhofer-Institut für Intelligente Analyse- und Informationssysteme IAIS mit den Schwerpunkten User Experience, User Research und KI-Anwendungsszenarien im öffentlichen Sektor. Sie konzipiert nutzerzentrierte KI-Use-Cases für Verwaltung und öffentliche Einrichtungen.</w:t>
            </w:r>
          </w:p>
          <w:p w14:paraId="2697E1E4" w14:textId="60C999E6" w:rsidR="00D65122" w:rsidRDefault="00D65122" w:rsidP="00D65122">
            <w:hyperlink r:id="rId56" w:history="1">
              <w:r w:rsidRPr="00FE4D07">
                <w:rPr>
                  <w:rStyle w:val="Hyperlink"/>
                  <w:rFonts w:cstheme="minorHAnsi"/>
                  <w:color w:val="3D6182"/>
                  <w:sz w:val="20"/>
                  <w:szCs w:val="20"/>
                </w:rPr>
                <w:t>ulrike.stiefelhagen@iais.fraunhofer.de</w:t>
              </w:r>
            </w:hyperlink>
          </w:p>
        </w:tc>
        <w:tc>
          <w:tcPr>
            <w:tcW w:w="2226" w:type="dxa"/>
          </w:tcPr>
          <w:p w14:paraId="2BC1B30F" w14:textId="7A682E27" w:rsidR="00D65122" w:rsidRDefault="00D65122" w:rsidP="000A388A">
            <w:r w:rsidRPr="00477FDD">
              <w:rPr>
                <w:noProof/>
                <w:sz w:val="20"/>
                <w:szCs w:val="20"/>
              </w:rPr>
              <w:drawing>
                <wp:inline distT="0" distB="0" distL="0" distR="0" wp14:anchorId="09BF750C" wp14:editId="10FA0FF9">
                  <wp:extent cx="1258570" cy="124015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rotWithShape="1">
                          <a:blip r:embed="rId57" cstate="print">
                            <a:extLst>
                              <a:ext uri="{28A0092B-C50C-407E-A947-70E740481C1C}">
                                <a14:useLocalDpi xmlns:a14="http://schemas.microsoft.com/office/drawing/2010/main" val="0"/>
                              </a:ext>
                            </a:extLst>
                          </a:blip>
                          <a:srcRect l="12740" t="3666" r="4980" b="42224"/>
                          <a:stretch/>
                        </pic:blipFill>
                        <pic:spPr bwMode="auto">
                          <a:xfrm>
                            <a:off x="0" y="0"/>
                            <a:ext cx="1260000" cy="1241564"/>
                          </a:xfrm>
                          <a:prstGeom prst="rect">
                            <a:avLst/>
                          </a:prstGeom>
                          <a:ln>
                            <a:noFill/>
                          </a:ln>
                          <a:extLst>
                            <a:ext uri="{53640926-AAD7-44D8-BBD7-CCE9431645EC}">
                              <a14:shadowObscured xmlns:a14="http://schemas.microsoft.com/office/drawing/2010/main"/>
                            </a:ext>
                          </a:extLst>
                        </pic:spPr>
                      </pic:pic>
                    </a:graphicData>
                  </a:graphic>
                </wp:inline>
              </w:drawing>
            </w:r>
          </w:p>
        </w:tc>
        <w:tc>
          <w:tcPr>
            <w:tcW w:w="4914" w:type="dxa"/>
          </w:tcPr>
          <w:p w14:paraId="308549B4" w14:textId="77777777" w:rsidR="00D65122" w:rsidRPr="00477FDD" w:rsidRDefault="00D65122" w:rsidP="00D65122">
            <w:pPr>
              <w:rPr>
                <w:rFonts w:cstheme="minorHAnsi"/>
                <w:sz w:val="20"/>
                <w:szCs w:val="20"/>
              </w:rPr>
            </w:pPr>
            <w:r w:rsidRPr="00477FDD">
              <w:rPr>
                <w:rFonts w:cstheme="minorHAnsi"/>
                <w:sz w:val="20"/>
                <w:szCs w:val="20"/>
              </w:rPr>
              <w:t>Tobias Urban ist Professor für IT-Sicherheit und Datenschutz an der Westfälischen Hochschule und Wissenschaftlicher Koordinator am Institut für Internet-Sicherheit. In seinen Forschungsarbeiten befasst er sich unter anderem mit dem sicheren und datenschutzfreundlichen Einsatz von KI-Lösungen, die sensible Daten verarbeiten.</w:t>
            </w:r>
          </w:p>
          <w:p w14:paraId="40FF0803" w14:textId="046948B9" w:rsidR="00D65122" w:rsidRDefault="00D65122" w:rsidP="00D65122">
            <w:hyperlink r:id="rId58" w:history="1">
              <w:r w:rsidRPr="00FE4D07">
                <w:rPr>
                  <w:rStyle w:val="Hyperlink"/>
                  <w:rFonts w:cstheme="minorHAnsi"/>
                  <w:color w:val="3D6182"/>
                  <w:sz w:val="20"/>
                  <w:szCs w:val="20"/>
                </w:rPr>
                <w:t>urban@internet-sicherheit.de</w:t>
              </w:r>
            </w:hyperlink>
          </w:p>
        </w:tc>
      </w:tr>
    </w:tbl>
    <w:p w14:paraId="36F7987C" w14:textId="77777777" w:rsidR="00D65122" w:rsidRPr="00760F36" w:rsidRDefault="00D65122" w:rsidP="000A388A"/>
    <w:sectPr w:rsidR="00D65122" w:rsidRPr="00760F36" w:rsidSect="00477FDD">
      <w:pgSz w:w="16838" w:h="11906" w:orient="landscape" w:code="9"/>
      <w:pgMar w:top="1134" w:right="1418" w:bottom="1134" w:left="1134" w:header="709" w:footer="709" w:gutter="0"/>
      <w:pgBorders w:offsetFrom="page">
        <w:left w:val="single" w:sz="48" w:space="24" w:color="D66E2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94DFC" w14:textId="77777777" w:rsidR="00B8193E" w:rsidRDefault="00B8193E" w:rsidP="00F612C1">
      <w:pPr>
        <w:spacing w:after="0" w:line="240" w:lineRule="auto"/>
      </w:pPr>
      <w:r>
        <w:separator/>
      </w:r>
    </w:p>
  </w:endnote>
  <w:endnote w:type="continuationSeparator" w:id="0">
    <w:p w14:paraId="517DE246" w14:textId="77777777" w:rsidR="00B8193E" w:rsidRDefault="00B8193E" w:rsidP="00F612C1">
      <w:pPr>
        <w:spacing w:after="0" w:line="240" w:lineRule="auto"/>
      </w:pPr>
      <w:r>
        <w:continuationSeparator/>
      </w:r>
    </w:p>
  </w:endnote>
  <w:endnote w:type="continuationNotice" w:id="1">
    <w:p w14:paraId="744BA8CE" w14:textId="77777777" w:rsidR="00B8193E" w:rsidRDefault="00B819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8E2BB" w14:textId="77777777" w:rsidR="00F612C1" w:rsidRDefault="00261200" w:rsidP="00261200">
    <w:pPr>
      <w:pStyle w:val="Fuzeile"/>
      <w:jc w:val="right"/>
    </w:pPr>
    <w:r>
      <w:rPr>
        <w:noProof/>
        <w:lang w:eastAsia="de-DE"/>
      </w:rPr>
      <w:drawing>
        <wp:anchor distT="0" distB="0" distL="114300" distR="114300" simplePos="0" relativeHeight="251658240" behindDoc="1" locked="0" layoutInCell="1" allowOverlap="1" wp14:anchorId="68D565A5" wp14:editId="5DA95A82">
          <wp:simplePos x="0" y="0"/>
          <wp:positionH relativeFrom="column">
            <wp:posOffset>4247515</wp:posOffset>
          </wp:positionH>
          <wp:positionV relativeFrom="paragraph">
            <wp:posOffset>-27940</wp:posOffset>
          </wp:positionV>
          <wp:extent cx="1509395" cy="234950"/>
          <wp:effectExtent l="0" t="0" r="0" b="0"/>
          <wp:wrapTight wrapText="bothSides">
            <wp:wrapPolygon edited="0">
              <wp:start x="0" y="0"/>
              <wp:lineTo x="0" y="17514"/>
              <wp:lineTo x="273" y="19265"/>
              <wp:lineTo x="20446" y="19265"/>
              <wp:lineTo x="21264" y="19265"/>
              <wp:lineTo x="21264"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9395" cy="234950"/>
                  </a:xfrm>
                  <a:prstGeom prst="rect">
                    <a:avLst/>
                  </a:prstGeom>
                  <a:noFill/>
                  <a:ln>
                    <a:noFill/>
                  </a:ln>
                </pic:spPr>
              </pic:pic>
            </a:graphicData>
          </a:graphic>
        </wp:anchor>
      </w:drawing>
    </w:r>
    <w:r>
      <w:rPr>
        <w:noProof/>
      </w:rPr>
      <w:fldChar w:fldCharType="begin"/>
    </w:r>
    <w:r>
      <w:rPr>
        <w:noProof/>
      </w:rPr>
      <w:instrText>PAGE   \* MERGEFORMAT</w:instrText>
    </w:r>
    <w:r>
      <w:rPr>
        <w:noProof/>
      </w:rPr>
      <w:fldChar w:fldCharType="separate"/>
    </w:r>
    <w:r w:rsidR="00437A9F">
      <w:rPr>
        <w:noProof/>
      </w:rPr>
      <w:t>1</w:t>
    </w:r>
    <w:r>
      <w:rPr>
        <w:noProof/>
      </w:rPr>
      <w:fldChar w:fldCharType="end"/>
    </w: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67D89" w14:textId="77777777" w:rsidR="00F612C1" w:rsidRDefault="001952EC" w:rsidP="00DF7721">
    <w:pPr>
      <w:pStyle w:val="Fuzeile"/>
    </w:pPr>
    <w:r>
      <w:rPr>
        <w:noProof/>
      </w:rPr>
      <w:drawing>
        <wp:anchor distT="0" distB="0" distL="114300" distR="114300" simplePos="0" relativeHeight="251659264" behindDoc="0" locked="0" layoutInCell="1" allowOverlap="1" wp14:anchorId="450218D3" wp14:editId="7C7F2A32">
          <wp:simplePos x="0" y="0"/>
          <wp:positionH relativeFrom="column">
            <wp:posOffset>4887678</wp:posOffset>
          </wp:positionH>
          <wp:positionV relativeFrom="paragraph">
            <wp:posOffset>660207</wp:posOffset>
          </wp:positionV>
          <wp:extent cx="850265" cy="297180"/>
          <wp:effectExtent l="0" t="0" r="6985" b="7620"/>
          <wp:wrapNone/>
          <wp:docPr id="50" name="Grafik 50" descr="Icon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 CC 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29718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A922B" w14:textId="77777777" w:rsidR="00B8193E" w:rsidRDefault="00B8193E" w:rsidP="00F612C1">
      <w:pPr>
        <w:spacing w:after="0" w:line="240" w:lineRule="auto"/>
      </w:pPr>
      <w:r>
        <w:separator/>
      </w:r>
    </w:p>
  </w:footnote>
  <w:footnote w:type="continuationSeparator" w:id="0">
    <w:p w14:paraId="1E0D4679" w14:textId="77777777" w:rsidR="00B8193E" w:rsidRDefault="00B8193E" w:rsidP="00F612C1">
      <w:pPr>
        <w:spacing w:after="0" w:line="240" w:lineRule="auto"/>
      </w:pPr>
      <w:r>
        <w:continuationSeparator/>
      </w:r>
    </w:p>
  </w:footnote>
  <w:footnote w:type="continuationNotice" w:id="1">
    <w:p w14:paraId="29701AD5" w14:textId="77777777" w:rsidR="00B8193E" w:rsidRDefault="00B819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F6D75" w14:textId="77777777" w:rsidR="00F612C1" w:rsidRDefault="00F612C1" w:rsidP="00261200">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47343"/>
    <w:multiLevelType w:val="multilevel"/>
    <w:tmpl w:val="521096D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67D2118"/>
    <w:multiLevelType w:val="hybridMultilevel"/>
    <w:tmpl w:val="A588EB48"/>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CD85E5C"/>
    <w:multiLevelType w:val="hybridMultilevel"/>
    <w:tmpl w:val="7F2ACE3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F25A55"/>
    <w:multiLevelType w:val="multilevel"/>
    <w:tmpl w:val="5C020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74062"/>
    <w:multiLevelType w:val="multilevel"/>
    <w:tmpl w:val="65A0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B01FC"/>
    <w:multiLevelType w:val="hybridMultilevel"/>
    <w:tmpl w:val="68F2652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61964DB"/>
    <w:multiLevelType w:val="multilevel"/>
    <w:tmpl w:val="CC4A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0C7F72"/>
    <w:multiLevelType w:val="hybridMultilevel"/>
    <w:tmpl w:val="C856019C"/>
    <w:lvl w:ilvl="0" w:tplc="13BA47F8">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F540822"/>
    <w:multiLevelType w:val="multilevel"/>
    <w:tmpl w:val="7C06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F81430"/>
    <w:multiLevelType w:val="multilevel"/>
    <w:tmpl w:val="4A70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0B1D21"/>
    <w:multiLevelType w:val="hybridMultilevel"/>
    <w:tmpl w:val="439E8DB6"/>
    <w:lvl w:ilvl="0" w:tplc="1A42A9E6">
      <w:start w:val="1"/>
      <w:numFmt w:val="decimal"/>
      <w:lvlText w:val="%1."/>
      <w:lvlJc w:val="left"/>
      <w:pPr>
        <w:ind w:left="1020" w:hanging="360"/>
      </w:pPr>
    </w:lvl>
    <w:lvl w:ilvl="1" w:tplc="7DA255BE">
      <w:start w:val="1"/>
      <w:numFmt w:val="decimal"/>
      <w:lvlText w:val="%2."/>
      <w:lvlJc w:val="left"/>
      <w:pPr>
        <w:ind w:left="1020" w:hanging="360"/>
      </w:pPr>
    </w:lvl>
    <w:lvl w:ilvl="2" w:tplc="B9DE2544">
      <w:start w:val="1"/>
      <w:numFmt w:val="decimal"/>
      <w:lvlText w:val="%3."/>
      <w:lvlJc w:val="left"/>
      <w:pPr>
        <w:ind w:left="1020" w:hanging="360"/>
      </w:pPr>
    </w:lvl>
    <w:lvl w:ilvl="3" w:tplc="E9285A32">
      <w:start w:val="1"/>
      <w:numFmt w:val="decimal"/>
      <w:lvlText w:val="%4."/>
      <w:lvlJc w:val="left"/>
      <w:pPr>
        <w:ind w:left="1020" w:hanging="360"/>
      </w:pPr>
    </w:lvl>
    <w:lvl w:ilvl="4" w:tplc="C8DAD936">
      <w:start w:val="1"/>
      <w:numFmt w:val="decimal"/>
      <w:lvlText w:val="%5."/>
      <w:lvlJc w:val="left"/>
      <w:pPr>
        <w:ind w:left="1020" w:hanging="360"/>
      </w:pPr>
    </w:lvl>
    <w:lvl w:ilvl="5" w:tplc="6DEA2090">
      <w:start w:val="1"/>
      <w:numFmt w:val="decimal"/>
      <w:lvlText w:val="%6."/>
      <w:lvlJc w:val="left"/>
      <w:pPr>
        <w:ind w:left="1020" w:hanging="360"/>
      </w:pPr>
    </w:lvl>
    <w:lvl w:ilvl="6" w:tplc="A0C04FF4">
      <w:start w:val="1"/>
      <w:numFmt w:val="decimal"/>
      <w:lvlText w:val="%7."/>
      <w:lvlJc w:val="left"/>
      <w:pPr>
        <w:ind w:left="1020" w:hanging="360"/>
      </w:pPr>
    </w:lvl>
    <w:lvl w:ilvl="7" w:tplc="A18058F2">
      <w:start w:val="1"/>
      <w:numFmt w:val="decimal"/>
      <w:lvlText w:val="%8."/>
      <w:lvlJc w:val="left"/>
      <w:pPr>
        <w:ind w:left="1020" w:hanging="360"/>
      </w:pPr>
    </w:lvl>
    <w:lvl w:ilvl="8" w:tplc="9588F2C2">
      <w:start w:val="1"/>
      <w:numFmt w:val="decimal"/>
      <w:lvlText w:val="%9."/>
      <w:lvlJc w:val="left"/>
      <w:pPr>
        <w:ind w:left="1020" w:hanging="360"/>
      </w:pPr>
    </w:lvl>
  </w:abstractNum>
  <w:abstractNum w:abstractNumId="11" w15:restartNumberingAfterBreak="0">
    <w:nsid w:val="26B10C62"/>
    <w:multiLevelType w:val="hybridMultilevel"/>
    <w:tmpl w:val="8F5681B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E0958AB"/>
    <w:multiLevelType w:val="hybridMultilevel"/>
    <w:tmpl w:val="B3B001C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E40EAF"/>
    <w:multiLevelType w:val="multilevel"/>
    <w:tmpl w:val="EF42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726E77"/>
    <w:multiLevelType w:val="hybridMultilevel"/>
    <w:tmpl w:val="88BE7D3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70F7278"/>
    <w:multiLevelType w:val="multilevel"/>
    <w:tmpl w:val="5342A3D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AF63EAF"/>
    <w:multiLevelType w:val="hybridMultilevel"/>
    <w:tmpl w:val="DAD6C2B8"/>
    <w:lvl w:ilvl="0" w:tplc="83000D60">
      <w:start w:val="1"/>
      <w:numFmt w:val="decimal"/>
      <w:lvlText w:val="%1."/>
      <w:lvlJc w:val="left"/>
      <w:pPr>
        <w:ind w:left="1480" w:hanging="360"/>
      </w:pPr>
    </w:lvl>
    <w:lvl w:ilvl="1" w:tplc="9D427228">
      <w:start w:val="1"/>
      <w:numFmt w:val="decimal"/>
      <w:lvlText w:val="%2."/>
      <w:lvlJc w:val="left"/>
      <w:pPr>
        <w:ind w:left="1480" w:hanging="360"/>
      </w:pPr>
    </w:lvl>
    <w:lvl w:ilvl="2" w:tplc="F65016B6">
      <w:start w:val="1"/>
      <w:numFmt w:val="decimal"/>
      <w:lvlText w:val="%3."/>
      <w:lvlJc w:val="left"/>
      <w:pPr>
        <w:ind w:left="1480" w:hanging="360"/>
      </w:pPr>
    </w:lvl>
    <w:lvl w:ilvl="3" w:tplc="A1967592">
      <w:start w:val="1"/>
      <w:numFmt w:val="decimal"/>
      <w:lvlText w:val="%4."/>
      <w:lvlJc w:val="left"/>
      <w:pPr>
        <w:ind w:left="1480" w:hanging="360"/>
      </w:pPr>
    </w:lvl>
    <w:lvl w:ilvl="4" w:tplc="F4724156">
      <w:start w:val="1"/>
      <w:numFmt w:val="decimal"/>
      <w:lvlText w:val="%5."/>
      <w:lvlJc w:val="left"/>
      <w:pPr>
        <w:ind w:left="1480" w:hanging="360"/>
      </w:pPr>
    </w:lvl>
    <w:lvl w:ilvl="5" w:tplc="D4125D6C">
      <w:start w:val="1"/>
      <w:numFmt w:val="decimal"/>
      <w:lvlText w:val="%6."/>
      <w:lvlJc w:val="left"/>
      <w:pPr>
        <w:ind w:left="1480" w:hanging="360"/>
      </w:pPr>
    </w:lvl>
    <w:lvl w:ilvl="6" w:tplc="613EED82">
      <w:start w:val="1"/>
      <w:numFmt w:val="decimal"/>
      <w:lvlText w:val="%7."/>
      <w:lvlJc w:val="left"/>
      <w:pPr>
        <w:ind w:left="1480" w:hanging="360"/>
      </w:pPr>
    </w:lvl>
    <w:lvl w:ilvl="7" w:tplc="4CC20572">
      <w:start w:val="1"/>
      <w:numFmt w:val="decimal"/>
      <w:lvlText w:val="%8."/>
      <w:lvlJc w:val="left"/>
      <w:pPr>
        <w:ind w:left="1480" w:hanging="360"/>
      </w:pPr>
    </w:lvl>
    <w:lvl w:ilvl="8" w:tplc="602CEDA4">
      <w:start w:val="1"/>
      <w:numFmt w:val="decimal"/>
      <w:lvlText w:val="%9."/>
      <w:lvlJc w:val="left"/>
      <w:pPr>
        <w:ind w:left="1480" w:hanging="360"/>
      </w:pPr>
    </w:lvl>
  </w:abstractNum>
  <w:abstractNum w:abstractNumId="17" w15:restartNumberingAfterBreak="0">
    <w:nsid w:val="41C27B42"/>
    <w:multiLevelType w:val="hybridMultilevel"/>
    <w:tmpl w:val="AAB8EEC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355631A"/>
    <w:multiLevelType w:val="hybridMultilevel"/>
    <w:tmpl w:val="770A3676"/>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47C1CF6"/>
    <w:multiLevelType w:val="hybridMultilevel"/>
    <w:tmpl w:val="817A8D4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EC21E1"/>
    <w:multiLevelType w:val="hybridMultilevel"/>
    <w:tmpl w:val="F75E5FEA"/>
    <w:lvl w:ilvl="0" w:tplc="1F2E8476">
      <w:start w:val="1"/>
      <w:numFmt w:val="bullet"/>
      <w:lvlText w:val=""/>
      <w:lvlJc w:val="left"/>
      <w:pPr>
        <w:ind w:left="1020" w:hanging="360"/>
      </w:pPr>
      <w:rPr>
        <w:rFonts w:ascii="Symbol" w:hAnsi="Symbol"/>
      </w:rPr>
    </w:lvl>
    <w:lvl w:ilvl="1" w:tplc="42DE901E">
      <w:start w:val="1"/>
      <w:numFmt w:val="bullet"/>
      <w:lvlText w:val=""/>
      <w:lvlJc w:val="left"/>
      <w:pPr>
        <w:ind w:left="1020" w:hanging="360"/>
      </w:pPr>
      <w:rPr>
        <w:rFonts w:ascii="Symbol" w:hAnsi="Symbol"/>
      </w:rPr>
    </w:lvl>
    <w:lvl w:ilvl="2" w:tplc="489009EC">
      <w:start w:val="1"/>
      <w:numFmt w:val="bullet"/>
      <w:lvlText w:val=""/>
      <w:lvlJc w:val="left"/>
      <w:pPr>
        <w:ind w:left="1020" w:hanging="360"/>
      </w:pPr>
      <w:rPr>
        <w:rFonts w:ascii="Symbol" w:hAnsi="Symbol"/>
      </w:rPr>
    </w:lvl>
    <w:lvl w:ilvl="3" w:tplc="E6606D0A">
      <w:start w:val="1"/>
      <w:numFmt w:val="bullet"/>
      <w:lvlText w:val=""/>
      <w:lvlJc w:val="left"/>
      <w:pPr>
        <w:ind w:left="1020" w:hanging="360"/>
      </w:pPr>
      <w:rPr>
        <w:rFonts w:ascii="Symbol" w:hAnsi="Symbol"/>
      </w:rPr>
    </w:lvl>
    <w:lvl w:ilvl="4" w:tplc="A5F2A862">
      <w:start w:val="1"/>
      <w:numFmt w:val="bullet"/>
      <w:lvlText w:val=""/>
      <w:lvlJc w:val="left"/>
      <w:pPr>
        <w:ind w:left="1020" w:hanging="360"/>
      </w:pPr>
      <w:rPr>
        <w:rFonts w:ascii="Symbol" w:hAnsi="Symbol"/>
      </w:rPr>
    </w:lvl>
    <w:lvl w:ilvl="5" w:tplc="365263C8">
      <w:start w:val="1"/>
      <w:numFmt w:val="bullet"/>
      <w:lvlText w:val=""/>
      <w:lvlJc w:val="left"/>
      <w:pPr>
        <w:ind w:left="1020" w:hanging="360"/>
      </w:pPr>
      <w:rPr>
        <w:rFonts w:ascii="Symbol" w:hAnsi="Symbol"/>
      </w:rPr>
    </w:lvl>
    <w:lvl w:ilvl="6" w:tplc="58B47AEE">
      <w:start w:val="1"/>
      <w:numFmt w:val="bullet"/>
      <w:lvlText w:val=""/>
      <w:lvlJc w:val="left"/>
      <w:pPr>
        <w:ind w:left="1020" w:hanging="360"/>
      </w:pPr>
      <w:rPr>
        <w:rFonts w:ascii="Symbol" w:hAnsi="Symbol"/>
      </w:rPr>
    </w:lvl>
    <w:lvl w:ilvl="7" w:tplc="80D62F2E">
      <w:start w:val="1"/>
      <w:numFmt w:val="bullet"/>
      <w:lvlText w:val=""/>
      <w:lvlJc w:val="left"/>
      <w:pPr>
        <w:ind w:left="1020" w:hanging="360"/>
      </w:pPr>
      <w:rPr>
        <w:rFonts w:ascii="Symbol" w:hAnsi="Symbol"/>
      </w:rPr>
    </w:lvl>
    <w:lvl w:ilvl="8" w:tplc="6A8050AA">
      <w:start w:val="1"/>
      <w:numFmt w:val="bullet"/>
      <w:lvlText w:val=""/>
      <w:lvlJc w:val="left"/>
      <w:pPr>
        <w:ind w:left="1020" w:hanging="360"/>
      </w:pPr>
      <w:rPr>
        <w:rFonts w:ascii="Symbol" w:hAnsi="Symbol"/>
      </w:rPr>
    </w:lvl>
  </w:abstractNum>
  <w:abstractNum w:abstractNumId="21" w15:restartNumberingAfterBreak="0">
    <w:nsid w:val="4AB012BD"/>
    <w:multiLevelType w:val="multilevel"/>
    <w:tmpl w:val="44A8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F70666"/>
    <w:multiLevelType w:val="hybridMultilevel"/>
    <w:tmpl w:val="6ACA5D7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EF00E69"/>
    <w:multiLevelType w:val="hybridMultilevel"/>
    <w:tmpl w:val="13F288AA"/>
    <w:lvl w:ilvl="0" w:tplc="69705B84">
      <w:start w:val="1"/>
      <w:numFmt w:val="bullet"/>
      <w:lvlText w:val=""/>
      <w:lvlJc w:val="left"/>
      <w:pPr>
        <w:ind w:left="720" w:hanging="360"/>
      </w:pPr>
      <w:rPr>
        <w:rFonts w:ascii="Symbol" w:hAnsi="Symbol"/>
      </w:rPr>
    </w:lvl>
    <w:lvl w:ilvl="1" w:tplc="5B02B516">
      <w:start w:val="1"/>
      <w:numFmt w:val="bullet"/>
      <w:lvlText w:val=""/>
      <w:lvlJc w:val="left"/>
      <w:pPr>
        <w:ind w:left="720" w:hanging="360"/>
      </w:pPr>
      <w:rPr>
        <w:rFonts w:ascii="Symbol" w:hAnsi="Symbol"/>
      </w:rPr>
    </w:lvl>
    <w:lvl w:ilvl="2" w:tplc="96968A18">
      <w:start w:val="1"/>
      <w:numFmt w:val="bullet"/>
      <w:lvlText w:val=""/>
      <w:lvlJc w:val="left"/>
      <w:pPr>
        <w:ind w:left="720" w:hanging="360"/>
      </w:pPr>
      <w:rPr>
        <w:rFonts w:ascii="Symbol" w:hAnsi="Symbol"/>
      </w:rPr>
    </w:lvl>
    <w:lvl w:ilvl="3" w:tplc="3174AC54">
      <w:start w:val="1"/>
      <w:numFmt w:val="bullet"/>
      <w:lvlText w:val=""/>
      <w:lvlJc w:val="left"/>
      <w:pPr>
        <w:ind w:left="720" w:hanging="360"/>
      </w:pPr>
      <w:rPr>
        <w:rFonts w:ascii="Symbol" w:hAnsi="Symbol"/>
      </w:rPr>
    </w:lvl>
    <w:lvl w:ilvl="4" w:tplc="C3B2243A">
      <w:start w:val="1"/>
      <w:numFmt w:val="bullet"/>
      <w:lvlText w:val=""/>
      <w:lvlJc w:val="left"/>
      <w:pPr>
        <w:ind w:left="720" w:hanging="360"/>
      </w:pPr>
      <w:rPr>
        <w:rFonts w:ascii="Symbol" w:hAnsi="Symbol"/>
      </w:rPr>
    </w:lvl>
    <w:lvl w:ilvl="5" w:tplc="18EA4680">
      <w:start w:val="1"/>
      <w:numFmt w:val="bullet"/>
      <w:lvlText w:val=""/>
      <w:lvlJc w:val="left"/>
      <w:pPr>
        <w:ind w:left="720" w:hanging="360"/>
      </w:pPr>
      <w:rPr>
        <w:rFonts w:ascii="Symbol" w:hAnsi="Symbol"/>
      </w:rPr>
    </w:lvl>
    <w:lvl w:ilvl="6" w:tplc="F0B878AE">
      <w:start w:val="1"/>
      <w:numFmt w:val="bullet"/>
      <w:lvlText w:val=""/>
      <w:lvlJc w:val="left"/>
      <w:pPr>
        <w:ind w:left="720" w:hanging="360"/>
      </w:pPr>
      <w:rPr>
        <w:rFonts w:ascii="Symbol" w:hAnsi="Symbol"/>
      </w:rPr>
    </w:lvl>
    <w:lvl w:ilvl="7" w:tplc="3022E058">
      <w:start w:val="1"/>
      <w:numFmt w:val="bullet"/>
      <w:lvlText w:val=""/>
      <w:lvlJc w:val="left"/>
      <w:pPr>
        <w:ind w:left="720" w:hanging="360"/>
      </w:pPr>
      <w:rPr>
        <w:rFonts w:ascii="Symbol" w:hAnsi="Symbol"/>
      </w:rPr>
    </w:lvl>
    <w:lvl w:ilvl="8" w:tplc="4EE666C8">
      <w:start w:val="1"/>
      <w:numFmt w:val="bullet"/>
      <w:lvlText w:val=""/>
      <w:lvlJc w:val="left"/>
      <w:pPr>
        <w:ind w:left="720" w:hanging="360"/>
      </w:pPr>
      <w:rPr>
        <w:rFonts w:ascii="Symbol" w:hAnsi="Symbol"/>
      </w:rPr>
    </w:lvl>
  </w:abstractNum>
  <w:abstractNum w:abstractNumId="24" w15:restartNumberingAfterBreak="0">
    <w:nsid w:val="50E653E6"/>
    <w:multiLevelType w:val="hybridMultilevel"/>
    <w:tmpl w:val="CCB602D2"/>
    <w:lvl w:ilvl="0" w:tplc="04070005">
      <w:start w:val="1"/>
      <w:numFmt w:val="bullet"/>
      <w:lvlText w:val=""/>
      <w:lvlJc w:val="left"/>
      <w:pPr>
        <w:ind w:left="360" w:hanging="360"/>
      </w:pPr>
      <w:rPr>
        <w:rFonts w:ascii="Wingdings" w:hAnsi="Wingdings" w:hint="default"/>
      </w:rPr>
    </w:lvl>
    <w:lvl w:ilvl="1" w:tplc="04070005">
      <w:start w:val="1"/>
      <w:numFmt w:val="bullet"/>
      <w:lvlText w:val=""/>
      <w:lvlJc w:val="left"/>
      <w:pPr>
        <w:ind w:left="1080" w:hanging="360"/>
      </w:pPr>
      <w:rPr>
        <w:rFonts w:ascii="Wingdings" w:hAnsi="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E506B46"/>
    <w:multiLevelType w:val="hybridMultilevel"/>
    <w:tmpl w:val="4776D77C"/>
    <w:lvl w:ilvl="0" w:tplc="2B222534">
      <w:start w:val="1"/>
      <w:numFmt w:val="bullet"/>
      <w:lvlText w:val=""/>
      <w:lvlJc w:val="left"/>
      <w:pPr>
        <w:ind w:left="1020" w:hanging="360"/>
      </w:pPr>
      <w:rPr>
        <w:rFonts w:ascii="Symbol" w:hAnsi="Symbol"/>
      </w:rPr>
    </w:lvl>
    <w:lvl w:ilvl="1" w:tplc="80F4991C">
      <w:start w:val="1"/>
      <w:numFmt w:val="bullet"/>
      <w:lvlText w:val=""/>
      <w:lvlJc w:val="left"/>
      <w:pPr>
        <w:ind w:left="1020" w:hanging="360"/>
      </w:pPr>
      <w:rPr>
        <w:rFonts w:ascii="Symbol" w:hAnsi="Symbol"/>
      </w:rPr>
    </w:lvl>
    <w:lvl w:ilvl="2" w:tplc="2B9A1B12">
      <w:start w:val="1"/>
      <w:numFmt w:val="bullet"/>
      <w:lvlText w:val=""/>
      <w:lvlJc w:val="left"/>
      <w:pPr>
        <w:ind w:left="1020" w:hanging="360"/>
      </w:pPr>
      <w:rPr>
        <w:rFonts w:ascii="Symbol" w:hAnsi="Symbol"/>
      </w:rPr>
    </w:lvl>
    <w:lvl w:ilvl="3" w:tplc="C7C462E0">
      <w:start w:val="1"/>
      <w:numFmt w:val="bullet"/>
      <w:lvlText w:val=""/>
      <w:lvlJc w:val="left"/>
      <w:pPr>
        <w:ind w:left="1020" w:hanging="360"/>
      </w:pPr>
      <w:rPr>
        <w:rFonts w:ascii="Symbol" w:hAnsi="Symbol"/>
      </w:rPr>
    </w:lvl>
    <w:lvl w:ilvl="4" w:tplc="A2647370">
      <w:start w:val="1"/>
      <w:numFmt w:val="bullet"/>
      <w:lvlText w:val=""/>
      <w:lvlJc w:val="left"/>
      <w:pPr>
        <w:ind w:left="1020" w:hanging="360"/>
      </w:pPr>
      <w:rPr>
        <w:rFonts w:ascii="Symbol" w:hAnsi="Symbol"/>
      </w:rPr>
    </w:lvl>
    <w:lvl w:ilvl="5" w:tplc="2F506BD0">
      <w:start w:val="1"/>
      <w:numFmt w:val="bullet"/>
      <w:lvlText w:val=""/>
      <w:lvlJc w:val="left"/>
      <w:pPr>
        <w:ind w:left="1020" w:hanging="360"/>
      </w:pPr>
      <w:rPr>
        <w:rFonts w:ascii="Symbol" w:hAnsi="Symbol"/>
      </w:rPr>
    </w:lvl>
    <w:lvl w:ilvl="6" w:tplc="8392EA74">
      <w:start w:val="1"/>
      <w:numFmt w:val="bullet"/>
      <w:lvlText w:val=""/>
      <w:lvlJc w:val="left"/>
      <w:pPr>
        <w:ind w:left="1020" w:hanging="360"/>
      </w:pPr>
      <w:rPr>
        <w:rFonts w:ascii="Symbol" w:hAnsi="Symbol"/>
      </w:rPr>
    </w:lvl>
    <w:lvl w:ilvl="7" w:tplc="1D34D564">
      <w:start w:val="1"/>
      <w:numFmt w:val="bullet"/>
      <w:lvlText w:val=""/>
      <w:lvlJc w:val="left"/>
      <w:pPr>
        <w:ind w:left="1020" w:hanging="360"/>
      </w:pPr>
      <w:rPr>
        <w:rFonts w:ascii="Symbol" w:hAnsi="Symbol"/>
      </w:rPr>
    </w:lvl>
    <w:lvl w:ilvl="8" w:tplc="1486BEF4">
      <w:start w:val="1"/>
      <w:numFmt w:val="bullet"/>
      <w:lvlText w:val=""/>
      <w:lvlJc w:val="left"/>
      <w:pPr>
        <w:ind w:left="1020" w:hanging="360"/>
      </w:pPr>
      <w:rPr>
        <w:rFonts w:ascii="Symbol" w:hAnsi="Symbol"/>
      </w:rPr>
    </w:lvl>
  </w:abstractNum>
  <w:abstractNum w:abstractNumId="26" w15:restartNumberingAfterBreak="0">
    <w:nsid w:val="66AE000D"/>
    <w:multiLevelType w:val="hybridMultilevel"/>
    <w:tmpl w:val="58843E7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806088F"/>
    <w:multiLevelType w:val="hybridMultilevel"/>
    <w:tmpl w:val="3C3C57C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6D953F27"/>
    <w:multiLevelType w:val="hybridMultilevel"/>
    <w:tmpl w:val="D45A1C4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74D55AF7"/>
    <w:multiLevelType w:val="multilevel"/>
    <w:tmpl w:val="E7C2B37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74DC68F6"/>
    <w:multiLevelType w:val="multilevel"/>
    <w:tmpl w:val="F5824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3E2F4D"/>
    <w:multiLevelType w:val="hybridMultilevel"/>
    <w:tmpl w:val="AC0CE57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EA43AB3"/>
    <w:multiLevelType w:val="hybridMultilevel"/>
    <w:tmpl w:val="2F58D11A"/>
    <w:lvl w:ilvl="0" w:tplc="04070005">
      <w:start w:val="1"/>
      <w:numFmt w:val="bullet"/>
      <w:lvlText w:val=""/>
      <w:lvlJc w:val="left"/>
      <w:pPr>
        <w:ind w:left="360" w:hanging="360"/>
      </w:pPr>
      <w:rPr>
        <w:rFonts w:ascii="Wingdings" w:hAnsi="Wingdings" w:hint="default"/>
      </w:rPr>
    </w:lvl>
    <w:lvl w:ilvl="1" w:tplc="04070005">
      <w:start w:val="1"/>
      <w:numFmt w:val="bullet"/>
      <w:lvlText w:val=""/>
      <w:lvlJc w:val="left"/>
      <w:pPr>
        <w:ind w:left="1080" w:hanging="360"/>
      </w:pPr>
      <w:rPr>
        <w:rFonts w:ascii="Wingdings" w:hAnsi="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358117603">
    <w:abstractNumId w:val="2"/>
  </w:num>
  <w:num w:numId="2" w16cid:durableId="220482289">
    <w:abstractNumId w:val="31"/>
  </w:num>
  <w:num w:numId="3" w16cid:durableId="540943303">
    <w:abstractNumId w:val="21"/>
  </w:num>
  <w:num w:numId="4" w16cid:durableId="723483410">
    <w:abstractNumId w:val="9"/>
  </w:num>
  <w:num w:numId="5" w16cid:durableId="1411266538">
    <w:abstractNumId w:val="13"/>
  </w:num>
  <w:num w:numId="6" w16cid:durableId="978068149">
    <w:abstractNumId w:val="8"/>
  </w:num>
  <w:num w:numId="7" w16cid:durableId="1636520231">
    <w:abstractNumId w:val="11"/>
  </w:num>
  <w:num w:numId="8" w16cid:durableId="578177037">
    <w:abstractNumId w:val="12"/>
  </w:num>
  <w:num w:numId="9" w16cid:durableId="357243384">
    <w:abstractNumId w:val="17"/>
  </w:num>
  <w:num w:numId="10" w16cid:durableId="602570416">
    <w:abstractNumId w:val="7"/>
  </w:num>
  <w:num w:numId="11" w16cid:durableId="161747462">
    <w:abstractNumId w:val="6"/>
  </w:num>
  <w:num w:numId="12" w16cid:durableId="583615286">
    <w:abstractNumId w:val="26"/>
  </w:num>
  <w:num w:numId="13" w16cid:durableId="701056513">
    <w:abstractNumId w:val="15"/>
  </w:num>
  <w:num w:numId="14" w16cid:durableId="2099401441">
    <w:abstractNumId w:val="30"/>
  </w:num>
  <w:num w:numId="15" w16cid:durableId="62797884">
    <w:abstractNumId w:val="4"/>
  </w:num>
  <w:num w:numId="16" w16cid:durableId="1321273194">
    <w:abstractNumId w:val="3"/>
  </w:num>
  <w:num w:numId="17" w16cid:durableId="1698001121">
    <w:abstractNumId w:val="1"/>
  </w:num>
  <w:num w:numId="18" w16cid:durableId="9072215">
    <w:abstractNumId w:val="18"/>
  </w:num>
  <w:num w:numId="19" w16cid:durableId="105739077">
    <w:abstractNumId w:val="0"/>
  </w:num>
  <w:num w:numId="20" w16cid:durableId="287517608">
    <w:abstractNumId w:val="29"/>
  </w:num>
  <w:num w:numId="21" w16cid:durableId="1134559780">
    <w:abstractNumId w:val="32"/>
  </w:num>
  <w:num w:numId="22" w16cid:durableId="1350907799">
    <w:abstractNumId w:val="24"/>
  </w:num>
  <w:num w:numId="23" w16cid:durableId="1484197139">
    <w:abstractNumId w:val="22"/>
  </w:num>
  <w:num w:numId="24" w16cid:durableId="432019903">
    <w:abstractNumId w:val="19"/>
  </w:num>
  <w:num w:numId="25" w16cid:durableId="1156727728">
    <w:abstractNumId w:val="25"/>
  </w:num>
  <w:num w:numId="26" w16cid:durableId="712080316">
    <w:abstractNumId w:val="23"/>
  </w:num>
  <w:num w:numId="27" w16cid:durableId="599678246">
    <w:abstractNumId w:val="20"/>
  </w:num>
  <w:num w:numId="28" w16cid:durableId="986975017">
    <w:abstractNumId w:val="27"/>
  </w:num>
  <w:num w:numId="29" w16cid:durableId="2054384884">
    <w:abstractNumId w:val="28"/>
  </w:num>
  <w:num w:numId="30" w16cid:durableId="1379162575">
    <w:abstractNumId w:val="5"/>
  </w:num>
  <w:num w:numId="31" w16cid:durableId="425270936">
    <w:abstractNumId w:val="14"/>
  </w:num>
  <w:num w:numId="32" w16cid:durableId="841822357">
    <w:abstractNumId w:val="10"/>
  </w:num>
  <w:num w:numId="33" w16cid:durableId="8330317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2C1"/>
    <w:rsid w:val="000077D3"/>
    <w:rsid w:val="00025068"/>
    <w:rsid w:val="000329D7"/>
    <w:rsid w:val="00044CEA"/>
    <w:rsid w:val="00055B4A"/>
    <w:rsid w:val="0006431D"/>
    <w:rsid w:val="0006707D"/>
    <w:rsid w:val="00081223"/>
    <w:rsid w:val="00084692"/>
    <w:rsid w:val="000A152B"/>
    <w:rsid w:val="000A388A"/>
    <w:rsid w:val="000A62E6"/>
    <w:rsid w:val="000B5B41"/>
    <w:rsid w:val="000C5636"/>
    <w:rsid w:val="000D2D1E"/>
    <w:rsid w:val="000D4D3E"/>
    <w:rsid w:val="000D4E2F"/>
    <w:rsid w:val="000D769A"/>
    <w:rsid w:val="000D7863"/>
    <w:rsid w:val="000E28F7"/>
    <w:rsid w:val="00102704"/>
    <w:rsid w:val="001309DF"/>
    <w:rsid w:val="00131CA6"/>
    <w:rsid w:val="0013257D"/>
    <w:rsid w:val="00135A11"/>
    <w:rsid w:val="00143989"/>
    <w:rsid w:val="00146090"/>
    <w:rsid w:val="00165D36"/>
    <w:rsid w:val="00175F38"/>
    <w:rsid w:val="00176DA3"/>
    <w:rsid w:val="001952EC"/>
    <w:rsid w:val="0019774E"/>
    <w:rsid w:val="001B1758"/>
    <w:rsid w:val="001C5E47"/>
    <w:rsid w:val="001C6A78"/>
    <w:rsid w:val="001D04FF"/>
    <w:rsid w:val="001D4308"/>
    <w:rsid w:val="001E7CC2"/>
    <w:rsid w:val="001F3E89"/>
    <w:rsid w:val="001F67F7"/>
    <w:rsid w:val="00200247"/>
    <w:rsid w:val="0020170F"/>
    <w:rsid w:val="00205A47"/>
    <w:rsid w:val="00210E5C"/>
    <w:rsid w:val="002200A3"/>
    <w:rsid w:val="00220396"/>
    <w:rsid w:val="002236B7"/>
    <w:rsid w:val="00227E8F"/>
    <w:rsid w:val="002367B7"/>
    <w:rsid w:val="00241ED5"/>
    <w:rsid w:val="00243A4F"/>
    <w:rsid w:val="002579F9"/>
    <w:rsid w:val="00261200"/>
    <w:rsid w:val="00284528"/>
    <w:rsid w:val="00285893"/>
    <w:rsid w:val="00294D94"/>
    <w:rsid w:val="002A1EB4"/>
    <w:rsid w:val="002B1A57"/>
    <w:rsid w:val="002E33F9"/>
    <w:rsid w:val="002E4582"/>
    <w:rsid w:val="002E6E9E"/>
    <w:rsid w:val="00302AA3"/>
    <w:rsid w:val="00316C05"/>
    <w:rsid w:val="00333BB9"/>
    <w:rsid w:val="00351F82"/>
    <w:rsid w:val="00361A51"/>
    <w:rsid w:val="00364184"/>
    <w:rsid w:val="003649B5"/>
    <w:rsid w:val="00371626"/>
    <w:rsid w:val="00373CC4"/>
    <w:rsid w:val="003740E8"/>
    <w:rsid w:val="00376FF2"/>
    <w:rsid w:val="00383CA9"/>
    <w:rsid w:val="00387423"/>
    <w:rsid w:val="0039165C"/>
    <w:rsid w:val="003924E9"/>
    <w:rsid w:val="00395517"/>
    <w:rsid w:val="003956D0"/>
    <w:rsid w:val="003D6B94"/>
    <w:rsid w:val="003E18F0"/>
    <w:rsid w:val="003E4264"/>
    <w:rsid w:val="003E7F85"/>
    <w:rsid w:val="003F1C0D"/>
    <w:rsid w:val="003F34A2"/>
    <w:rsid w:val="0040063D"/>
    <w:rsid w:val="00404C69"/>
    <w:rsid w:val="0040676C"/>
    <w:rsid w:val="00407FC4"/>
    <w:rsid w:val="00417A7A"/>
    <w:rsid w:val="00431FC2"/>
    <w:rsid w:val="00433B70"/>
    <w:rsid w:val="00437A9F"/>
    <w:rsid w:val="00446E36"/>
    <w:rsid w:val="00447127"/>
    <w:rsid w:val="00457684"/>
    <w:rsid w:val="00460615"/>
    <w:rsid w:val="0047394E"/>
    <w:rsid w:val="00474ACC"/>
    <w:rsid w:val="0047530C"/>
    <w:rsid w:val="004767F5"/>
    <w:rsid w:val="00477FDD"/>
    <w:rsid w:val="00483540"/>
    <w:rsid w:val="00491A6A"/>
    <w:rsid w:val="004A0D6E"/>
    <w:rsid w:val="004A3843"/>
    <w:rsid w:val="004A4C57"/>
    <w:rsid w:val="004B06C6"/>
    <w:rsid w:val="004B0E94"/>
    <w:rsid w:val="004C3384"/>
    <w:rsid w:val="004C5D70"/>
    <w:rsid w:val="004D778F"/>
    <w:rsid w:val="004E74BE"/>
    <w:rsid w:val="00505996"/>
    <w:rsid w:val="0050668E"/>
    <w:rsid w:val="00512808"/>
    <w:rsid w:val="00522E48"/>
    <w:rsid w:val="00523CA7"/>
    <w:rsid w:val="00537504"/>
    <w:rsid w:val="00537B74"/>
    <w:rsid w:val="00546DFA"/>
    <w:rsid w:val="00557B54"/>
    <w:rsid w:val="00567C21"/>
    <w:rsid w:val="005758BC"/>
    <w:rsid w:val="00577685"/>
    <w:rsid w:val="00584612"/>
    <w:rsid w:val="005C255C"/>
    <w:rsid w:val="005C6E29"/>
    <w:rsid w:val="005D2772"/>
    <w:rsid w:val="005D6F9F"/>
    <w:rsid w:val="005E4A86"/>
    <w:rsid w:val="005E7319"/>
    <w:rsid w:val="005F6825"/>
    <w:rsid w:val="005F6DDA"/>
    <w:rsid w:val="00605391"/>
    <w:rsid w:val="006119D2"/>
    <w:rsid w:val="00614923"/>
    <w:rsid w:val="00623BB2"/>
    <w:rsid w:val="00626C72"/>
    <w:rsid w:val="00627994"/>
    <w:rsid w:val="00636E25"/>
    <w:rsid w:val="00645E4E"/>
    <w:rsid w:val="00662D7D"/>
    <w:rsid w:val="0066441D"/>
    <w:rsid w:val="006801E2"/>
    <w:rsid w:val="00681CAF"/>
    <w:rsid w:val="00683CBF"/>
    <w:rsid w:val="006A0E4E"/>
    <w:rsid w:val="006B07BA"/>
    <w:rsid w:val="006C332B"/>
    <w:rsid w:val="006D5C67"/>
    <w:rsid w:val="006F331C"/>
    <w:rsid w:val="006F60DF"/>
    <w:rsid w:val="007016F6"/>
    <w:rsid w:val="00704730"/>
    <w:rsid w:val="00723B1C"/>
    <w:rsid w:val="007273C4"/>
    <w:rsid w:val="00733591"/>
    <w:rsid w:val="00733599"/>
    <w:rsid w:val="00733CEF"/>
    <w:rsid w:val="00735A34"/>
    <w:rsid w:val="00741F91"/>
    <w:rsid w:val="00746DF0"/>
    <w:rsid w:val="00760B57"/>
    <w:rsid w:val="00760F36"/>
    <w:rsid w:val="007619B3"/>
    <w:rsid w:val="00782E01"/>
    <w:rsid w:val="007C542A"/>
    <w:rsid w:val="007D0EB6"/>
    <w:rsid w:val="007D2B30"/>
    <w:rsid w:val="007D4E5B"/>
    <w:rsid w:val="007D61B2"/>
    <w:rsid w:val="007E0BDC"/>
    <w:rsid w:val="007E3820"/>
    <w:rsid w:val="007E3A46"/>
    <w:rsid w:val="007E6101"/>
    <w:rsid w:val="007F7576"/>
    <w:rsid w:val="00803284"/>
    <w:rsid w:val="00811B0B"/>
    <w:rsid w:val="0081366F"/>
    <w:rsid w:val="0081503C"/>
    <w:rsid w:val="008204C4"/>
    <w:rsid w:val="008215FD"/>
    <w:rsid w:val="008232EA"/>
    <w:rsid w:val="00823CF0"/>
    <w:rsid w:val="00833F13"/>
    <w:rsid w:val="00836703"/>
    <w:rsid w:val="0084240E"/>
    <w:rsid w:val="00850712"/>
    <w:rsid w:val="00861CEE"/>
    <w:rsid w:val="00864293"/>
    <w:rsid w:val="008674C8"/>
    <w:rsid w:val="00877709"/>
    <w:rsid w:val="00884CC7"/>
    <w:rsid w:val="0088773D"/>
    <w:rsid w:val="00893AC5"/>
    <w:rsid w:val="008A1967"/>
    <w:rsid w:val="008A225D"/>
    <w:rsid w:val="008A2803"/>
    <w:rsid w:val="008A2BD6"/>
    <w:rsid w:val="008A6033"/>
    <w:rsid w:val="008C3000"/>
    <w:rsid w:val="008D19E2"/>
    <w:rsid w:val="008F3148"/>
    <w:rsid w:val="00900ED0"/>
    <w:rsid w:val="0092077C"/>
    <w:rsid w:val="0093374B"/>
    <w:rsid w:val="00933DBE"/>
    <w:rsid w:val="0095490A"/>
    <w:rsid w:val="00956382"/>
    <w:rsid w:val="00994E36"/>
    <w:rsid w:val="00994FD6"/>
    <w:rsid w:val="009A143A"/>
    <w:rsid w:val="009A43BF"/>
    <w:rsid w:val="009B0BFD"/>
    <w:rsid w:val="009C086B"/>
    <w:rsid w:val="009C28E2"/>
    <w:rsid w:val="009D326D"/>
    <w:rsid w:val="009D329E"/>
    <w:rsid w:val="009E2111"/>
    <w:rsid w:val="009F150F"/>
    <w:rsid w:val="00A017CA"/>
    <w:rsid w:val="00A02629"/>
    <w:rsid w:val="00A05A97"/>
    <w:rsid w:val="00A20E53"/>
    <w:rsid w:val="00A26DE5"/>
    <w:rsid w:val="00A37E92"/>
    <w:rsid w:val="00A411AF"/>
    <w:rsid w:val="00A42179"/>
    <w:rsid w:val="00A4467A"/>
    <w:rsid w:val="00A502E6"/>
    <w:rsid w:val="00A533F5"/>
    <w:rsid w:val="00A56AD1"/>
    <w:rsid w:val="00A66F95"/>
    <w:rsid w:val="00A720E1"/>
    <w:rsid w:val="00A75DF4"/>
    <w:rsid w:val="00A7624C"/>
    <w:rsid w:val="00A7763F"/>
    <w:rsid w:val="00A85693"/>
    <w:rsid w:val="00A96F10"/>
    <w:rsid w:val="00AA0A6A"/>
    <w:rsid w:val="00AA2CFD"/>
    <w:rsid w:val="00AA40FD"/>
    <w:rsid w:val="00AB4C71"/>
    <w:rsid w:val="00AB6A78"/>
    <w:rsid w:val="00AC28D1"/>
    <w:rsid w:val="00AC648D"/>
    <w:rsid w:val="00AD26F7"/>
    <w:rsid w:val="00AE6F8B"/>
    <w:rsid w:val="00AF43B5"/>
    <w:rsid w:val="00AF552F"/>
    <w:rsid w:val="00B0006B"/>
    <w:rsid w:val="00B024E2"/>
    <w:rsid w:val="00B025A4"/>
    <w:rsid w:val="00B12BF8"/>
    <w:rsid w:val="00B15D0D"/>
    <w:rsid w:val="00B2023A"/>
    <w:rsid w:val="00B30009"/>
    <w:rsid w:val="00B4478D"/>
    <w:rsid w:val="00B57A3D"/>
    <w:rsid w:val="00B77769"/>
    <w:rsid w:val="00B8193E"/>
    <w:rsid w:val="00B84553"/>
    <w:rsid w:val="00BA1DB2"/>
    <w:rsid w:val="00BD73C2"/>
    <w:rsid w:val="00BE1D2B"/>
    <w:rsid w:val="00BE42B3"/>
    <w:rsid w:val="00BF5AE0"/>
    <w:rsid w:val="00BF6CA5"/>
    <w:rsid w:val="00C01254"/>
    <w:rsid w:val="00C16281"/>
    <w:rsid w:val="00C214B5"/>
    <w:rsid w:val="00C267F1"/>
    <w:rsid w:val="00C414C3"/>
    <w:rsid w:val="00C56245"/>
    <w:rsid w:val="00C56868"/>
    <w:rsid w:val="00C56EB6"/>
    <w:rsid w:val="00C5726D"/>
    <w:rsid w:val="00C71CA3"/>
    <w:rsid w:val="00C8074A"/>
    <w:rsid w:val="00C90E34"/>
    <w:rsid w:val="00CA7618"/>
    <w:rsid w:val="00CB4923"/>
    <w:rsid w:val="00CB5442"/>
    <w:rsid w:val="00CC0DB1"/>
    <w:rsid w:val="00CD0645"/>
    <w:rsid w:val="00CD286F"/>
    <w:rsid w:val="00CF44CE"/>
    <w:rsid w:val="00CF46A0"/>
    <w:rsid w:val="00D05248"/>
    <w:rsid w:val="00D10B1B"/>
    <w:rsid w:val="00D167EE"/>
    <w:rsid w:val="00D23151"/>
    <w:rsid w:val="00D265E0"/>
    <w:rsid w:val="00D350CA"/>
    <w:rsid w:val="00D4350B"/>
    <w:rsid w:val="00D502E9"/>
    <w:rsid w:val="00D50FA2"/>
    <w:rsid w:val="00D52070"/>
    <w:rsid w:val="00D524B3"/>
    <w:rsid w:val="00D5712A"/>
    <w:rsid w:val="00D65122"/>
    <w:rsid w:val="00D665AE"/>
    <w:rsid w:val="00D7043D"/>
    <w:rsid w:val="00D80F8F"/>
    <w:rsid w:val="00D860A5"/>
    <w:rsid w:val="00DA218F"/>
    <w:rsid w:val="00DB3DD5"/>
    <w:rsid w:val="00DC0B09"/>
    <w:rsid w:val="00DD48D3"/>
    <w:rsid w:val="00DD6D8A"/>
    <w:rsid w:val="00DF705C"/>
    <w:rsid w:val="00DF7721"/>
    <w:rsid w:val="00E11041"/>
    <w:rsid w:val="00E14A8B"/>
    <w:rsid w:val="00E156F5"/>
    <w:rsid w:val="00E22085"/>
    <w:rsid w:val="00E26A90"/>
    <w:rsid w:val="00E457F1"/>
    <w:rsid w:val="00E53541"/>
    <w:rsid w:val="00E53E5E"/>
    <w:rsid w:val="00E60166"/>
    <w:rsid w:val="00E63402"/>
    <w:rsid w:val="00E722A0"/>
    <w:rsid w:val="00E833A3"/>
    <w:rsid w:val="00E86B28"/>
    <w:rsid w:val="00E965D2"/>
    <w:rsid w:val="00E96AEC"/>
    <w:rsid w:val="00EB46E2"/>
    <w:rsid w:val="00EC7478"/>
    <w:rsid w:val="00ED4CF7"/>
    <w:rsid w:val="00EF116C"/>
    <w:rsid w:val="00EF1923"/>
    <w:rsid w:val="00EF73BE"/>
    <w:rsid w:val="00F00B29"/>
    <w:rsid w:val="00F1044F"/>
    <w:rsid w:val="00F1197E"/>
    <w:rsid w:val="00F24CA5"/>
    <w:rsid w:val="00F25499"/>
    <w:rsid w:val="00F35B44"/>
    <w:rsid w:val="00F379E6"/>
    <w:rsid w:val="00F42B72"/>
    <w:rsid w:val="00F44E0F"/>
    <w:rsid w:val="00F52838"/>
    <w:rsid w:val="00F612C1"/>
    <w:rsid w:val="00F7395A"/>
    <w:rsid w:val="00F74EB3"/>
    <w:rsid w:val="00F769F4"/>
    <w:rsid w:val="00F813A8"/>
    <w:rsid w:val="00F81AA9"/>
    <w:rsid w:val="00F943A8"/>
    <w:rsid w:val="00FA697B"/>
    <w:rsid w:val="00FB7D9D"/>
    <w:rsid w:val="00FD4F56"/>
    <w:rsid w:val="00FD7B20"/>
    <w:rsid w:val="00FE2A42"/>
    <w:rsid w:val="00FE4D07"/>
    <w:rsid w:val="00FE64E3"/>
    <w:rsid w:val="02057A30"/>
    <w:rsid w:val="05C6DCED"/>
    <w:rsid w:val="062B8F95"/>
    <w:rsid w:val="08024152"/>
    <w:rsid w:val="080E2351"/>
    <w:rsid w:val="08F9F5EF"/>
    <w:rsid w:val="09001731"/>
    <w:rsid w:val="0A2C2794"/>
    <w:rsid w:val="0B0C5E32"/>
    <w:rsid w:val="0C69A521"/>
    <w:rsid w:val="0D8240D8"/>
    <w:rsid w:val="108F0C33"/>
    <w:rsid w:val="12009B34"/>
    <w:rsid w:val="12B95B89"/>
    <w:rsid w:val="140962D6"/>
    <w:rsid w:val="1581F9A7"/>
    <w:rsid w:val="1625F4A3"/>
    <w:rsid w:val="16A5666E"/>
    <w:rsid w:val="16CA3315"/>
    <w:rsid w:val="1A4B2BF8"/>
    <w:rsid w:val="1BBF7D93"/>
    <w:rsid w:val="1CB7F8D6"/>
    <w:rsid w:val="1CE207BB"/>
    <w:rsid w:val="1E05FC53"/>
    <w:rsid w:val="1EB353A0"/>
    <w:rsid w:val="1EDBC772"/>
    <w:rsid w:val="1F5D58D9"/>
    <w:rsid w:val="1F6C2BFF"/>
    <w:rsid w:val="234CD371"/>
    <w:rsid w:val="25D778EC"/>
    <w:rsid w:val="2706C984"/>
    <w:rsid w:val="27DB91F3"/>
    <w:rsid w:val="296FEF56"/>
    <w:rsid w:val="2ACB5E42"/>
    <w:rsid w:val="2B394A27"/>
    <w:rsid w:val="2BEBE11D"/>
    <w:rsid w:val="2C33BE2A"/>
    <w:rsid w:val="2FBE7CB7"/>
    <w:rsid w:val="2FC1056C"/>
    <w:rsid w:val="327B7F3C"/>
    <w:rsid w:val="34C5CD2B"/>
    <w:rsid w:val="37181E42"/>
    <w:rsid w:val="3AFE5570"/>
    <w:rsid w:val="3DB4CB51"/>
    <w:rsid w:val="3E23C02D"/>
    <w:rsid w:val="3EA81207"/>
    <w:rsid w:val="3FB8F22A"/>
    <w:rsid w:val="41E3F435"/>
    <w:rsid w:val="42281803"/>
    <w:rsid w:val="4288D148"/>
    <w:rsid w:val="43612CC6"/>
    <w:rsid w:val="43801F80"/>
    <w:rsid w:val="44423D9D"/>
    <w:rsid w:val="44961E2B"/>
    <w:rsid w:val="46BAA9CA"/>
    <w:rsid w:val="47417FE4"/>
    <w:rsid w:val="48B49419"/>
    <w:rsid w:val="4ADACD74"/>
    <w:rsid w:val="4B43B034"/>
    <w:rsid w:val="4BE352A8"/>
    <w:rsid w:val="4EBC6A22"/>
    <w:rsid w:val="5261B999"/>
    <w:rsid w:val="53B3C04D"/>
    <w:rsid w:val="542A7F31"/>
    <w:rsid w:val="54926EAA"/>
    <w:rsid w:val="549A6C15"/>
    <w:rsid w:val="5502C615"/>
    <w:rsid w:val="5705D57A"/>
    <w:rsid w:val="58FE0EAB"/>
    <w:rsid w:val="59822280"/>
    <w:rsid w:val="5B6E6F8A"/>
    <w:rsid w:val="5EDF0384"/>
    <w:rsid w:val="5FCEF2D0"/>
    <w:rsid w:val="630949B3"/>
    <w:rsid w:val="6333EF73"/>
    <w:rsid w:val="64EB5C6D"/>
    <w:rsid w:val="653C79CA"/>
    <w:rsid w:val="686170B7"/>
    <w:rsid w:val="6DDA74AF"/>
    <w:rsid w:val="6F5A481E"/>
    <w:rsid w:val="7063D9D5"/>
    <w:rsid w:val="7232FBDD"/>
    <w:rsid w:val="72C29F16"/>
    <w:rsid w:val="74B26436"/>
    <w:rsid w:val="77879601"/>
    <w:rsid w:val="77D691C9"/>
    <w:rsid w:val="78AE37E8"/>
    <w:rsid w:val="790BB9E6"/>
    <w:rsid w:val="7A0AD012"/>
    <w:rsid w:val="7C3CBF1E"/>
    <w:rsid w:val="7DE17426"/>
    <w:rsid w:val="7E5E0C82"/>
    <w:rsid w:val="7F26A8B1"/>
    <w:rsid w:val="7F8412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65E723"/>
  <w15:chartTrackingRefBased/>
  <w15:docId w15:val="{62754C18-4F14-4A48-A54C-C4E683D92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2BF8"/>
  </w:style>
  <w:style w:type="paragraph" w:styleId="berschrift1">
    <w:name w:val="heading 1"/>
    <w:basedOn w:val="Standard"/>
    <w:next w:val="Standard"/>
    <w:link w:val="berschrift1Zchn"/>
    <w:uiPriority w:val="9"/>
    <w:qFormat/>
    <w:rsid w:val="00D524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612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12C1"/>
  </w:style>
  <w:style w:type="paragraph" w:styleId="Fuzeile">
    <w:name w:val="footer"/>
    <w:basedOn w:val="Standard"/>
    <w:link w:val="FuzeileZchn"/>
    <w:uiPriority w:val="99"/>
    <w:unhideWhenUsed/>
    <w:rsid w:val="00F612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12C1"/>
  </w:style>
  <w:style w:type="paragraph" w:styleId="Listenabsatz">
    <w:name w:val="List Paragraph"/>
    <w:basedOn w:val="Standard"/>
    <w:link w:val="ListenabsatzZchn"/>
    <w:uiPriority w:val="34"/>
    <w:qFormat/>
    <w:rsid w:val="00557B54"/>
    <w:pPr>
      <w:ind w:left="720"/>
      <w:contextualSpacing/>
    </w:pPr>
  </w:style>
  <w:style w:type="table" w:styleId="Tabellenraster">
    <w:name w:val="Table Grid"/>
    <w:basedOn w:val="NormaleTabelle"/>
    <w:uiPriority w:val="39"/>
    <w:rsid w:val="00F44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F44E0F"/>
    <w:rPr>
      <w:b/>
      <w:bCs/>
    </w:rPr>
  </w:style>
  <w:style w:type="character" w:styleId="Kommentarzeichen">
    <w:name w:val="annotation reference"/>
    <w:basedOn w:val="Absatz-Standardschriftart"/>
    <w:uiPriority w:val="99"/>
    <w:semiHidden/>
    <w:unhideWhenUsed/>
    <w:rsid w:val="00CB4923"/>
    <w:rPr>
      <w:sz w:val="16"/>
      <w:szCs w:val="16"/>
    </w:rPr>
  </w:style>
  <w:style w:type="paragraph" w:styleId="Kommentartext">
    <w:name w:val="annotation text"/>
    <w:basedOn w:val="Standard"/>
    <w:link w:val="KommentartextZchn"/>
    <w:uiPriority w:val="99"/>
    <w:unhideWhenUsed/>
    <w:rsid w:val="00CB4923"/>
    <w:pPr>
      <w:spacing w:line="240" w:lineRule="auto"/>
    </w:pPr>
    <w:rPr>
      <w:sz w:val="20"/>
      <w:szCs w:val="20"/>
    </w:rPr>
  </w:style>
  <w:style w:type="character" w:customStyle="1" w:styleId="KommentartextZchn">
    <w:name w:val="Kommentartext Zchn"/>
    <w:basedOn w:val="Absatz-Standardschriftart"/>
    <w:link w:val="Kommentartext"/>
    <w:uiPriority w:val="99"/>
    <w:rsid w:val="00CB4923"/>
    <w:rPr>
      <w:sz w:val="20"/>
      <w:szCs w:val="20"/>
    </w:rPr>
  </w:style>
  <w:style w:type="paragraph" w:styleId="Kommentarthema">
    <w:name w:val="annotation subject"/>
    <w:basedOn w:val="Kommentartext"/>
    <w:next w:val="Kommentartext"/>
    <w:link w:val="KommentarthemaZchn"/>
    <w:uiPriority w:val="99"/>
    <w:semiHidden/>
    <w:unhideWhenUsed/>
    <w:rsid w:val="00CB4923"/>
    <w:rPr>
      <w:b/>
      <w:bCs/>
    </w:rPr>
  </w:style>
  <w:style w:type="character" w:customStyle="1" w:styleId="KommentarthemaZchn">
    <w:name w:val="Kommentarthema Zchn"/>
    <w:basedOn w:val="KommentartextZchn"/>
    <w:link w:val="Kommentarthema"/>
    <w:uiPriority w:val="99"/>
    <w:semiHidden/>
    <w:rsid w:val="00CB4923"/>
    <w:rPr>
      <w:b/>
      <w:bCs/>
      <w:sz w:val="20"/>
      <w:szCs w:val="20"/>
    </w:rPr>
  </w:style>
  <w:style w:type="character" w:customStyle="1" w:styleId="ListenabsatzZchn">
    <w:name w:val="Listenabsatz Zchn"/>
    <w:basedOn w:val="Absatz-Standardschriftart"/>
    <w:link w:val="Listenabsatz"/>
    <w:uiPriority w:val="34"/>
    <w:rsid w:val="00DC0B09"/>
  </w:style>
  <w:style w:type="paragraph" w:styleId="berarbeitung">
    <w:name w:val="Revision"/>
    <w:hidden/>
    <w:uiPriority w:val="99"/>
    <w:semiHidden/>
    <w:rsid w:val="00DC0B09"/>
    <w:pPr>
      <w:spacing w:after="0" w:line="240" w:lineRule="auto"/>
    </w:pPr>
  </w:style>
  <w:style w:type="character" w:styleId="Hyperlink">
    <w:name w:val="Hyperlink"/>
    <w:basedOn w:val="Absatz-Standardschriftart"/>
    <w:uiPriority w:val="99"/>
    <w:unhideWhenUsed/>
    <w:rsid w:val="00A37E92"/>
    <w:rPr>
      <w:color w:val="0563C1" w:themeColor="hyperlink"/>
      <w:u w:val="single"/>
    </w:rPr>
  </w:style>
  <w:style w:type="character" w:customStyle="1" w:styleId="NichtaufgelsteErwhnung1">
    <w:name w:val="Nicht aufgelöste Erwähnung1"/>
    <w:basedOn w:val="Absatz-Standardschriftart"/>
    <w:uiPriority w:val="99"/>
    <w:semiHidden/>
    <w:unhideWhenUsed/>
    <w:rsid w:val="00A37E92"/>
    <w:rPr>
      <w:color w:val="605E5C"/>
      <w:shd w:val="clear" w:color="auto" w:fill="E1DFDD"/>
    </w:rPr>
  </w:style>
  <w:style w:type="character" w:customStyle="1" w:styleId="berschrift1Zchn">
    <w:name w:val="Überschrift 1 Zchn"/>
    <w:basedOn w:val="Absatz-Standardschriftart"/>
    <w:link w:val="berschrift1"/>
    <w:uiPriority w:val="9"/>
    <w:rsid w:val="00D524B3"/>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D524B3"/>
    <w:pPr>
      <w:outlineLvl w:val="9"/>
    </w:pPr>
    <w:rPr>
      <w:lang w:eastAsia="de-DE"/>
    </w:rPr>
  </w:style>
  <w:style w:type="paragraph" w:styleId="Verzeichnis1">
    <w:name w:val="toc 1"/>
    <w:basedOn w:val="Standard"/>
    <w:next w:val="Standard"/>
    <w:autoRedefine/>
    <w:uiPriority w:val="39"/>
    <w:unhideWhenUsed/>
    <w:rsid w:val="00BD73C2"/>
    <w:pPr>
      <w:tabs>
        <w:tab w:val="right" w:leader="dot" w:pos="9060"/>
      </w:tabs>
      <w:spacing w:after="100"/>
    </w:pPr>
  </w:style>
  <w:style w:type="character" w:styleId="BesuchterLink">
    <w:name w:val="FollowedHyperlink"/>
    <w:basedOn w:val="Absatz-Standardschriftart"/>
    <w:uiPriority w:val="99"/>
    <w:semiHidden/>
    <w:unhideWhenUsed/>
    <w:rsid w:val="008A6033"/>
    <w:rPr>
      <w:color w:val="954F72" w:themeColor="followedHyperlink"/>
      <w:u w:val="single"/>
    </w:rPr>
  </w:style>
  <w:style w:type="character" w:styleId="Hervorhebung">
    <w:name w:val="Emphasis"/>
    <w:basedOn w:val="Absatz-Standardschriftart"/>
    <w:uiPriority w:val="20"/>
    <w:qFormat/>
    <w:rsid w:val="007D61B2"/>
    <w:rPr>
      <w:i/>
      <w:iCs/>
    </w:rPr>
  </w:style>
  <w:style w:type="character" w:customStyle="1" w:styleId="relative">
    <w:name w:val="relative"/>
    <w:basedOn w:val="Absatz-Standardschriftart"/>
    <w:rsid w:val="000329D7"/>
  </w:style>
  <w:style w:type="character" w:styleId="NichtaufgelsteErwhnung">
    <w:name w:val="Unresolved Mention"/>
    <w:basedOn w:val="Absatz-Standardschriftart"/>
    <w:uiPriority w:val="99"/>
    <w:semiHidden/>
    <w:unhideWhenUsed/>
    <w:rsid w:val="00C8074A"/>
    <w:rPr>
      <w:color w:val="605E5C"/>
      <w:shd w:val="clear" w:color="auto" w:fill="E1DFDD"/>
    </w:rPr>
  </w:style>
  <w:style w:type="paragraph" w:styleId="StandardWeb">
    <w:name w:val="Normal (Web)"/>
    <w:basedOn w:val="Standard"/>
    <w:uiPriority w:val="99"/>
    <w:unhideWhenUsed/>
    <w:rsid w:val="00760F3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9D32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83774">
      <w:bodyDiv w:val="1"/>
      <w:marLeft w:val="0"/>
      <w:marRight w:val="0"/>
      <w:marTop w:val="0"/>
      <w:marBottom w:val="0"/>
      <w:divBdr>
        <w:top w:val="none" w:sz="0" w:space="0" w:color="auto"/>
        <w:left w:val="none" w:sz="0" w:space="0" w:color="auto"/>
        <w:bottom w:val="none" w:sz="0" w:space="0" w:color="auto"/>
        <w:right w:val="none" w:sz="0" w:space="0" w:color="auto"/>
      </w:divBdr>
    </w:div>
    <w:div w:id="126358203">
      <w:bodyDiv w:val="1"/>
      <w:marLeft w:val="0"/>
      <w:marRight w:val="0"/>
      <w:marTop w:val="0"/>
      <w:marBottom w:val="0"/>
      <w:divBdr>
        <w:top w:val="none" w:sz="0" w:space="0" w:color="auto"/>
        <w:left w:val="none" w:sz="0" w:space="0" w:color="auto"/>
        <w:bottom w:val="none" w:sz="0" w:space="0" w:color="auto"/>
        <w:right w:val="none" w:sz="0" w:space="0" w:color="auto"/>
      </w:divBdr>
      <w:divsChild>
        <w:div w:id="470027048">
          <w:marLeft w:val="0"/>
          <w:marRight w:val="0"/>
          <w:marTop w:val="192"/>
          <w:marBottom w:val="192"/>
          <w:divBdr>
            <w:top w:val="none" w:sz="0" w:space="0" w:color="auto"/>
            <w:left w:val="none" w:sz="0" w:space="0" w:color="auto"/>
            <w:bottom w:val="none" w:sz="0" w:space="0" w:color="auto"/>
            <w:right w:val="none" w:sz="0" w:space="0" w:color="auto"/>
          </w:divBdr>
        </w:div>
        <w:div w:id="1029913528">
          <w:marLeft w:val="0"/>
          <w:marRight w:val="0"/>
          <w:marTop w:val="192"/>
          <w:marBottom w:val="192"/>
          <w:divBdr>
            <w:top w:val="none" w:sz="0" w:space="0" w:color="auto"/>
            <w:left w:val="none" w:sz="0" w:space="0" w:color="auto"/>
            <w:bottom w:val="none" w:sz="0" w:space="0" w:color="auto"/>
            <w:right w:val="none" w:sz="0" w:space="0" w:color="auto"/>
          </w:divBdr>
        </w:div>
        <w:div w:id="1087733592">
          <w:marLeft w:val="0"/>
          <w:marRight w:val="0"/>
          <w:marTop w:val="192"/>
          <w:marBottom w:val="192"/>
          <w:divBdr>
            <w:top w:val="none" w:sz="0" w:space="0" w:color="auto"/>
            <w:left w:val="none" w:sz="0" w:space="0" w:color="auto"/>
            <w:bottom w:val="none" w:sz="0" w:space="0" w:color="auto"/>
            <w:right w:val="none" w:sz="0" w:space="0" w:color="auto"/>
          </w:divBdr>
        </w:div>
        <w:div w:id="1123839789">
          <w:marLeft w:val="0"/>
          <w:marRight w:val="0"/>
          <w:marTop w:val="192"/>
          <w:marBottom w:val="192"/>
          <w:divBdr>
            <w:top w:val="none" w:sz="0" w:space="0" w:color="auto"/>
            <w:left w:val="none" w:sz="0" w:space="0" w:color="auto"/>
            <w:bottom w:val="none" w:sz="0" w:space="0" w:color="auto"/>
            <w:right w:val="none" w:sz="0" w:space="0" w:color="auto"/>
          </w:divBdr>
        </w:div>
        <w:div w:id="1138887119">
          <w:marLeft w:val="0"/>
          <w:marRight w:val="0"/>
          <w:marTop w:val="192"/>
          <w:marBottom w:val="192"/>
          <w:divBdr>
            <w:top w:val="none" w:sz="0" w:space="0" w:color="auto"/>
            <w:left w:val="none" w:sz="0" w:space="0" w:color="auto"/>
            <w:bottom w:val="none" w:sz="0" w:space="0" w:color="auto"/>
            <w:right w:val="none" w:sz="0" w:space="0" w:color="auto"/>
          </w:divBdr>
        </w:div>
        <w:div w:id="1478690636">
          <w:marLeft w:val="0"/>
          <w:marRight w:val="0"/>
          <w:marTop w:val="192"/>
          <w:marBottom w:val="192"/>
          <w:divBdr>
            <w:top w:val="none" w:sz="0" w:space="0" w:color="auto"/>
            <w:left w:val="none" w:sz="0" w:space="0" w:color="auto"/>
            <w:bottom w:val="none" w:sz="0" w:space="0" w:color="auto"/>
            <w:right w:val="none" w:sz="0" w:space="0" w:color="auto"/>
          </w:divBdr>
        </w:div>
        <w:div w:id="1965887020">
          <w:marLeft w:val="0"/>
          <w:marRight w:val="0"/>
          <w:marTop w:val="192"/>
          <w:marBottom w:val="192"/>
          <w:divBdr>
            <w:top w:val="none" w:sz="0" w:space="0" w:color="auto"/>
            <w:left w:val="none" w:sz="0" w:space="0" w:color="auto"/>
            <w:bottom w:val="none" w:sz="0" w:space="0" w:color="auto"/>
            <w:right w:val="none" w:sz="0" w:space="0" w:color="auto"/>
          </w:divBdr>
        </w:div>
      </w:divsChild>
    </w:div>
    <w:div w:id="130103858">
      <w:bodyDiv w:val="1"/>
      <w:marLeft w:val="0"/>
      <w:marRight w:val="0"/>
      <w:marTop w:val="0"/>
      <w:marBottom w:val="0"/>
      <w:divBdr>
        <w:top w:val="none" w:sz="0" w:space="0" w:color="auto"/>
        <w:left w:val="none" w:sz="0" w:space="0" w:color="auto"/>
        <w:bottom w:val="none" w:sz="0" w:space="0" w:color="auto"/>
        <w:right w:val="none" w:sz="0" w:space="0" w:color="auto"/>
      </w:divBdr>
    </w:div>
    <w:div w:id="473066261">
      <w:bodyDiv w:val="1"/>
      <w:marLeft w:val="0"/>
      <w:marRight w:val="0"/>
      <w:marTop w:val="0"/>
      <w:marBottom w:val="0"/>
      <w:divBdr>
        <w:top w:val="none" w:sz="0" w:space="0" w:color="auto"/>
        <w:left w:val="none" w:sz="0" w:space="0" w:color="auto"/>
        <w:bottom w:val="none" w:sz="0" w:space="0" w:color="auto"/>
        <w:right w:val="none" w:sz="0" w:space="0" w:color="auto"/>
      </w:divBdr>
    </w:div>
    <w:div w:id="562985302">
      <w:bodyDiv w:val="1"/>
      <w:marLeft w:val="0"/>
      <w:marRight w:val="0"/>
      <w:marTop w:val="0"/>
      <w:marBottom w:val="0"/>
      <w:divBdr>
        <w:top w:val="none" w:sz="0" w:space="0" w:color="auto"/>
        <w:left w:val="none" w:sz="0" w:space="0" w:color="auto"/>
        <w:bottom w:val="none" w:sz="0" w:space="0" w:color="auto"/>
        <w:right w:val="none" w:sz="0" w:space="0" w:color="auto"/>
      </w:divBdr>
    </w:div>
    <w:div w:id="579171372">
      <w:bodyDiv w:val="1"/>
      <w:marLeft w:val="0"/>
      <w:marRight w:val="0"/>
      <w:marTop w:val="0"/>
      <w:marBottom w:val="0"/>
      <w:divBdr>
        <w:top w:val="none" w:sz="0" w:space="0" w:color="auto"/>
        <w:left w:val="none" w:sz="0" w:space="0" w:color="auto"/>
        <w:bottom w:val="none" w:sz="0" w:space="0" w:color="auto"/>
        <w:right w:val="none" w:sz="0" w:space="0" w:color="auto"/>
      </w:divBdr>
      <w:divsChild>
        <w:div w:id="937983032">
          <w:marLeft w:val="0"/>
          <w:marRight w:val="0"/>
          <w:marTop w:val="192"/>
          <w:marBottom w:val="192"/>
          <w:divBdr>
            <w:top w:val="none" w:sz="0" w:space="0" w:color="auto"/>
            <w:left w:val="none" w:sz="0" w:space="0" w:color="auto"/>
            <w:bottom w:val="none" w:sz="0" w:space="0" w:color="auto"/>
            <w:right w:val="none" w:sz="0" w:space="0" w:color="auto"/>
          </w:divBdr>
        </w:div>
        <w:div w:id="1807234894">
          <w:marLeft w:val="0"/>
          <w:marRight w:val="0"/>
          <w:marTop w:val="192"/>
          <w:marBottom w:val="192"/>
          <w:divBdr>
            <w:top w:val="none" w:sz="0" w:space="0" w:color="auto"/>
            <w:left w:val="none" w:sz="0" w:space="0" w:color="auto"/>
            <w:bottom w:val="none" w:sz="0" w:space="0" w:color="auto"/>
            <w:right w:val="none" w:sz="0" w:space="0" w:color="auto"/>
          </w:divBdr>
        </w:div>
      </w:divsChild>
    </w:div>
    <w:div w:id="724372865">
      <w:bodyDiv w:val="1"/>
      <w:marLeft w:val="0"/>
      <w:marRight w:val="0"/>
      <w:marTop w:val="0"/>
      <w:marBottom w:val="0"/>
      <w:divBdr>
        <w:top w:val="none" w:sz="0" w:space="0" w:color="auto"/>
        <w:left w:val="none" w:sz="0" w:space="0" w:color="auto"/>
        <w:bottom w:val="none" w:sz="0" w:space="0" w:color="auto"/>
        <w:right w:val="none" w:sz="0" w:space="0" w:color="auto"/>
      </w:divBdr>
    </w:div>
    <w:div w:id="802499912">
      <w:bodyDiv w:val="1"/>
      <w:marLeft w:val="0"/>
      <w:marRight w:val="0"/>
      <w:marTop w:val="0"/>
      <w:marBottom w:val="0"/>
      <w:divBdr>
        <w:top w:val="none" w:sz="0" w:space="0" w:color="auto"/>
        <w:left w:val="none" w:sz="0" w:space="0" w:color="auto"/>
        <w:bottom w:val="none" w:sz="0" w:space="0" w:color="auto"/>
        <w:right w:val="none" w:sz="0" w:space="0" w:color="auto"/>
      </w:divBdr>
    </w:div>
    <w:div w:id="1008562137">
      <w:bodyDiv w:val="1"/>
      <w:marLeft w:val="0"/>
      <w:marRight w:val="0"/>
      <w:marTop w:val="0"/>
      <w:marBottom w:val="0"/>
      <w:divBdr>
        <w:top w:val="none" w:sz="0" w:space="0" w:color="auto"/>
        <w:left w:val="none" w:sz="0" w:space="0" w:color="auto"/>
        <w:bottom w:val="none" w:sz="0" w:space="0" w:color="auto"/>
        <w:right w:val="none" w:sz="0" w:space="0" w:color="auto"/>
      </w:divBdr>
    </w:div>
    <w:div w:id="1151755005">
      <w:bodyDiv w:val="1"/>
      <w:marLeft w:val="0"/>
      <w:marRight w:val="0"/>
      <w:marTop w:val="0"/>
      <w:marBottom w:val="0"/>
      <w:divBdr>
        <w:top w:val="none" w:sz="0" w:space="0" w:color="auto"/>
        <w:left w:val="none" w:sz="0" w:space="0" w:color="auto"/>
        <w:bottom w:val="none" w:sz="0" w:space="0" w:color="auto"/>
        <w:right w:val="none" w:sz="0" w:space="0" w:color="auto"/>
      </w:divBdr>
    </w:div>
    <w:div w:id="1234314195">
      <w:bodyDiv w:val="1"/>
      <w:marLeft w:val="0"/>
      <w:marRight w:val="0"/>
      <w:marTop w:val="0"/>
      <w:marBottom w:val="0"/>
      <w:divBdr>
        <w:top w:val="none" w:sz="0" w:space="0" w:color="auto"/>
        <w:left w:val="none" w:sz="0" w:space="0" w:color="auto"/>
        <w:bottom w:val="none" w:sz="0" w:space="0" w:color="auto"/>
        <w:right w:val="none" w:sz="0" w:space="0" w:color="auto"/>
      </w:divBdr>
    </w:div>
    <w:div w:id="1344042894">
      <w:bodyDiv w:val="1"/>
      <w:marLeft w:val="0"/>
      <w:marRight w:val="0"/>
      <w:marTop w:val="0"/>
      <w:marBottom w:val="0"/>
      <w:divBdr>
        <w:top w:val="none" w:sz="0" w:space="0" w:color="auto"/>
        <w:left w:val="none" w:sz="0" w:space="0" w:color="auto"/>
        <w:bottom w:val="none" w:sz="0" w:space="0" w:color="auto"/>
        <w:right w:val="none" w:sz="0" w:space="0" w:color="auto"/>
      </w:divBdr>
      <w:divsChild>
        <w:div w:id="1946569131">
          <w:marLeft w:val="0"/>
          <w:marRight w:val="0"/>
          <w:marTop w:val="0"/>
          <w:marBottom w:val="0"/>
          <w:divBdr>
            <w:top w:val="none" w:sz="0" w:space="0" w:color="auto"/>
            <w:left w:val="none" w:sz="0" w:space="0" w:color="auto"/>
            <w:bottom w:val="none" w:sz="0" w:space="0" w:color="auto"/>
            <w:right w:val="none" w:sz="0" w:space="0" w:color="auto"/>
          </w:divBdr>
        </w:div>
      </w:divsChild>
    </w:div>
    <w:div w:id="1585795206">
      <w:bodyDiv w:val="1"/>
      <w:marLeft w:val="0"/>
      <w:marRight w:val="0"/>
      <w:marTop w:val="0"/>
      <w:marBottom w:val="0"/>
      <w:divBdr>
        <w:top w:val="none" w:sz="0" w:space="0" w:color="auto"/>
        <w:left w:val="none" w:sz="0" w:space="0" w:color="auto"/>
        <w:bottom w:val="none" w:sz="0" w:space="0" w:color="auto"/>
        <w:right w:val="none" w:sz="0" w:space="0" w:color="auto"/>
      </w:divBdr>
    </w:div>
    <w:div w:id="1762487228">
      <w:bodyDiv w:val="1"/>
      <w:marLeft w:val="0"/>
      <w:marRight w:val="0"/>
      <w:marTop w:val="0"/>
      <w:marBottom w:val="0"/>
      <w:divBdr>
        <w:top w:val="none" w:sz="0" w:space="0" w:color="auto"/>
        <w:left w:val="none" w:sz="0" w:space="0" w:color="auto"/>
        <w:bottom w:val="none" w:sz="0" w:space="0" w:color="auto"/>
        <w:right w:val="none" w:sz="0" w:space="0" w:color="auto"/>
      </w:divBdr>
    </w:div>
    <w:div w:id="1790590202">
      <w:bodyDiv w:val="1"/>
      <w:marLeft w:val="0"/>
      <w:marRight w:val="0"/>
      <w:marTop w:val="0"/>
      <w:marBottom w:val="0"/>
      <w:divBdr>
        <w:top w:val="none" w:sz="0" w:space="0" w:color="auto"/>
        <w:left w:val="none" w:sz="0" w:space="0" w:color="auto"/>
        <w:bottom w:val="none" w:sz="0" w:space="0" w:color="auto"/>
        <w:right w:val="none" w:sz="0" w:space="0" w:color="auto"/>
      </w:divBdr>
    </w:div>
    <w:div w:id="1925644966">
      <w:bodyDiv w:val="1"/>
      <w:marLeft w:val="0"/>
      <w:marRight w:val="0"/>
      <w:marTop w:val="0"/>
      <w:marBottom w:val="0"/>
      <w:divBdr>
        <w:top w:val="none" w:sz="0" w:space="0" w:color="auto"/>
        <w:left w:val="none" w:sz="0" w:space="0" w:color="auto"/>
        <w:bottom w:val="none" w:sz="0" w:space="0" w:color="auto"/>
        <w:right w:val="none" w:sz="0" w:space="0" w:color="auto"/>
      </w:divBdr>
    </w:div>
    <w:div w:id="197448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svg"/><Relationship Id="rId39" Type="http://schemas.openxmlformats.org/officeDocument/2006/relationships/image" Target="media/image20.svg"/><Relationship Id="rId21" Type="http://schemas.openxmlformats.org/officeDocument/2006/relationships/image" Target="media/image11.png"/><Relationship Id="rId34" Type="http://schemas.openxmlformats.org/officeDocument/2006/relationships/hyperlink" Target="https://www.kgst.de/faq-eu-ai-act" TargetMode="External"/><Relationship Id="rId42" Type="http://schemas.openxmlformats.org/officeDocument/2006/relationships/footer" Target="footer2.xml"/><Relationship Id="rId47" Type="http://schemas.openxmlformats.org/officeDocument/2006/relationships/image" Target="media/image24.PNG"/><Relationship Id="rId50" Type="http://schemas.openxmlformats.org/officeDocument/2006/relationships/image" Target="media/image25.jpeg"/><Relationship Id="rId55" Type="http://schemas.openxmlformats.org/officeDocument/2006/relationships/image" Target="media/image2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svg"/><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hyperlink" Target="https://www.wikimedia.de/wp-content/uploads/2025/06/Generative-KI-in-der-Verwaltung-Einzelseiten.pdf" TargetMode="External"/><Relationship Id="rId37" Type="http://schemas.openxmlformats.org/officeDocument/2006/relationships/hyperlink" Target="https://www.oeffentliche-it.de/publikationen/kompetenzen-fuer-den-einsatz-generativer-kuenstlicher-intelligenz" TargetMode="External"/><Relationship Id="rId40" Type="http://schemas.openxmlformats.org/officeDocument/2006/relationships/header" Target="header1.xml"/><Relationship Id="rId45" Type="http://schemas.openxmlformats.org/officeDocument/2006/relationships/image" Target="media/image23.jpeg"/><Relationship Id="rId53" Type="http://schemas.openxmlformats.org/officeDocument/2006/relationships/hyperlink" Target="mailto:christian.kuhlmann@w-hs.de" TargetMode="External"/><Relationship Id="rId58" Type="http://schemas.openxmlformats.org/officeDocument/2006/relationships/hyperlink" Target="mailto:urban@internet-sicherheit.de" TargetMode="Externa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hyperlink" Target="http://www.kimarktplatz.bund.de" TargetMode="External"/><Relationship Id="rId30" Type="http://schemas.openxmlformats.org/officeDocument/2006/relationships/hyperlink" Target="https://www.fokus.fraunhofer.de/de/dps/projekte/urban-ki.html" TargetMode="External"/><Relationship Id="rId35" Type="http://schemas.openxmlformats.org/officeDocument/2006/relationships/hyperlink" Target="https://www.it-planungsrat.de/fileadmin/it-planungsrat/der-it-planungsrat/schwerpunktthemen/Arbeitsergebnisse/Pr%C3%BCfschema_f%C3%BCr_die_%C3%9Cbergangsregeln_der_KI-VO_18_12_2025.pdf" TargetMode="External"/><Relationship Id="rId43" Type="http://schemas.openxmlformats.org/officeDocument/2006/relationships/hyperlink" Target="http://www.gelsenkirchen.de" TargetMode="External"/><Relationship Id="rId48" Type="http://schemas.openxmlformats.org/officeDocument/2006/relationships/hyperlink" Target="mailto:karin.kueffmann@w-hs.de" TargetMode="External"/><Relationship Id="rId56" Type="http://schemas.openxmlformats.org/officeDocument/2006/relationships/hyperlink" Target="mailto:ulrike.stiefelhagen@iais.fraunhofer.de" TargetMode="External"/><Relationship Id="rId8" Type="http://schemas.openxmlformats.org/officeDocument/2006/relationships/webSettings" Target="webSettings.xml"/><Relationship Id="rId51" Type="http://schemas.openxmlformats.org/officeDocument/2006/relationships/hyperlink" Target="mailto:stefanie.hecht@fokus.fraunhofer.d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artificialintelligenceact.eu/de/bewertung/eu-ai-act-compliance-checker" TargetMode="External"/><Relationship Id="rId38" Type="http://schemas.openxmlformats.org/officeDocument/2006/relationships/image" Target="media/image19.png"/><Relationship Id="rId46" Type="http://schemas.openxmlformats.org/officeDocument/2006/relationships/hyperlink" Target="mailto:Marlene.Damerau@gkd-el.de" TargetMode="External"/><Relationship Id="rId59" Type="http://schemas.openxmlformats.org/officeDocument/2006/relationships/fontTable" Target="fontTable.xml"/><Relationship Id="rId20" Type="http://schemas.openxmlformats.org/officeDocument/2006/relationships/image" Target="media/image10.svg"/><Relationship Id="rId41" Type="http://schemas.openxmlformats.org/officeDocument/2006/relationships/footer" Target="footer1.xml"/><Relationship Id="rId54" Type="http://schemas.openxmlformats.org/officeDocument/2006/relationships/hyperlink" Target="https://www.iais.fraunhofer.de/de/branchen-themen/branchen/oeffentlicher-sektor.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www.it-planungsrat.de/fileadmin/it-planungsrat/der-it-planungsrat/schwerpunktthemen/SPTDatennutzung_Hochrisiko_Pruefprozess.pdf" TargetMode="External"/><Relationship Id="rId49" Type="http://schemas.openxmlformats.org/officeDocument/2006/relationships/hyperlink" Target="https://www.fokus.fraunhofer.de/de/dps/themen/ki-assistenzsyteme.html" TargetMode="External"/><Relationship Id="rId57" Type="http://schemas.openxmlformats.org/officeDocument/2006/relationships/image" Target="media/image28.jpeg"/><Relationship Id="rId10" Type="http://schemas.openxmlformats.org/officeDocument/2006/relationships/endnotes" Target="endnotes.xml"/><Relationship Id="rId31" Type="http://schemas.openxmlformats.org/officeDocument/2006/relationships/hyperlink" Target="https://www.bsi.bund.de/SharedDocs/Downloads/DE/BSI/KI/Generative_KI-Modelle.pdf?__blob=publicationFile&amp;v=7" TargetMode="External"/><Relationship Id="rId44" Type="http://schemas.openxmlformats.org/officeDocument/2006/relationships/hyperlink" Target="https://www.w-hs.de/" TargetMode="External"/><Relationship Id="rId52" Type="http://schemas.openxmlformats.org/officeDocument/2006/relationships/image" Target="media/image26.jpe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224473974488D499B752B6928406552" ma:contentTypeVersion="1" ma:contentTypeDescription="Ein neues Dokument erstellen." ma:contentTypeScope="" ma:versionID="443b531258be6012dde033d82207c4dc">
  <xsd:schema xmlns:xsd="http://www.w3.org/2001/XMLSchema" xmlns:xs="http://www.w3.org/2001/XMLSchema" xmlns:p="http://schemas.microsoft.com/office/2006/metadata/properties" xmlns:ns2="b600b65e-ac8e-4a58-8621-aad75f73a29e" targetNamespace="http://schemas.microsoft.com/office/2006/metadata/properties" ma:root="true" ma:fieldsID="b80e78097f48aa0154cf34ed756848e2" ns2:_="">
    <xsd:import namespace="b600b65e-ac8e-4a58-8621-aad75f73a29e"/>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00b65e-ac8e-4a58-8621-aad75f73a29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1ACC3A-22CC-421C-9A80-13A4176138C1}">
  <ds:schemaRefs>
    <ds:schemaRef ds:uri="http://schemas.openxmlformats.org/officeDocument/2006/bibliography"/>
  </ds:schemaRefs>
</ds:datastoreItem>
</file>

<file path=customXml/itemProps2.xml><?xml version="1.0" encoding="utf-8"?>
<ds:datastoreItem xmlns:ds="http://schemas.openxmlformats.org/officeDocument/2006/customXml" ds:itemID="{7B2756BA-8D09-4C47-896B-0D98E512B59D}">
  <ds:schemaRefs>
    <ds:schemaRef ds:uri="http://schemas.microsoft.com/sharepoint/v3/contenttype/forms"/>
  </ds:schemaRefs>
</ds:datastoreItem>
</file>

<file path=customXml/itemProps3.xml><?xml version="1.0" encoding="utf-8"?>
<ds:datastoreItem xmlns:ds="http://schemas.openxmlformats.org/officeDocument/2006/customXml" ds:itemID="{371FF37A-9524-4A6E-B39B-9EF7063DECA6}">
  <ds:schemaRefs>
    <ds:schemaRef ds:uri="http://schemas.openxmlformats.org/package/2006/metadata/core-properties"/>
    <ds:schemaRef ds:uri="http://www.w3.org/XML/1998/namespace"/>
    <ds:schemaRef ds:uri="http://schemas.microsoft.com/office/2006/documentManagement/types"/>
    <ds:schemaRef ds:uri="http://purl.org/dc/terms/"/>
    <ds:schemaRef ds:uri="http://schemas.microsoft.com/office/2006/metadata/properties"/>
    <ds:schemaRef ds:uri="http://schemas.microsoft.com/office/infopath/2007/PartnerControls"/>
    <ds:schemaRef ds:uri="b600b65e-ac8e-4a58-8621-aad75f73a29e"/>
    <ds:schemaRef ds:uri="http://purl.org/dc/dcmitype/"/>
    <ds:schemaRef ds:uri="http://purl.org/dc/elements/1.1/"/>
  </ds:schemaRefs>
</ds:datastoreItem>
</file>

<file path=customXml/itemProps4.xml><?xml version="1.0" encoding="utf-8"?>
<ds:datastoreItem xmlns:ds="http://schemas.openxmlformats.org/officeDocument/2006/customXml" ds:itemID="{D227B9E3-5C4E-439E-9E77-CAD01B31D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00b65e-ac8e-4a58-8621-aad75f73a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10140</Words>
  <Characters>63884</Characters>
  <Application>Microsoft Office Word</Application>
  <DocSecurity>0</DocSecurity>
  <Lines>532</Lines>
  <Paragraphs>147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Hecht, Stefanie</dc:creator>
  <cp:keywords/>
  <dc:description/>
  <cp:lastModifiedBy>Damerau Marlene</cp:lastModifiedBy>
  <cp:revision>4</cp:revision>
  <cp:lastPrinted>2025-09-02T15:56:00Z</cp:lastPrinted>
  <dcterms:created xsi:type="dcterms:W3CDTF">2026-03-23T08:44:00Z</dcterms:created>
  <dcterms:modified xsi:type="dcterms:W3CDTF">2026-03-23T08:45:00Z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0x0101005224473974488D499B752B6928406552</vt:lpwstr>
  </property>
  <property fmtid="{D5CDD505-2E9C-101B-9397-08002B2CF9AE}" pid="3" name="MediaServiceImageTags">
    <vt:lpwstr/>
  </property>
  <property fmtid="{D5CDD505-2E9C-101B-9397-08002B2CF9AE}" pid="4" name="MSIP_Label_defa4170-0d19-0005-0004-bc88714345d2_Enabled">
    <vt:lpwstr>true</vt:lpwstr>
  </property>
  <property fmtid="{D5CDD505-2E9C-101B-9397-08002B2CF9AE}" pid="5" name="MSIP_Label_defa4170-0d19-0005-0004-bc88714345d2_SetDate">
    <vt:lpwstr>2026-03-23T08:43:08Z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c3cb0706-9f8e-49c0-bc51-004cae1f190a</vt:lpwstr>
  </property>
  <property fmtid="{D5CDD505-2E9C-101B-9397-08002B2CF9AE}" pid="9" name="MSIP_Label_defa4170-0d19-0005-0004-bc88714345d2_ActionId">
    <vt:lpwstr>68d695b4-8c97-4f63-acf9-9dd71cd1e238</vt:lpwstr>
  </property>
  <property fmtid="{D5CDD505-2E9C-101B-9397-08002B2CF9AE}" pid="10" name="MSIP_Label_defa4170-0d19-0005-0004-bc88714345d2_ContentBits">
    <vt:lpwstr>0</vt:lpwstr>
  </property>
  <property fmtid="{D5CDD505-2E9C-101B-9397-08002B2CF9AE}" pid="11" name="MSIP_Label_defa4170-0d19-0005-0004-bc88714345d2_Tag">
    <vt:lpwstr>10, 3, 0, 1</vt:lpwstr>
  </property>
</Properties>
</file>